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52EF" w14:textId="3672EFB1" w:rsidR="00624C20" w:rsidRPr="009B42AD" w:rsidRDefault="007D4CF9">
      <w:pPr>
        <w:rPr>
          <w:lang w:val="en-GB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2622AF8" wp14:editId="3B2F9DAF">
            <wp:simplePos x="0" y="0"/>
            <wp:positionH relativeFrom="column">
              <wp:posOffset>0</wp:posOffset>
            </wp:positionH>
            <wp:positionV relativeFrom="paragraph">
              <wp:posOffset>-606742</wp:posOffset>
            </wp:positionV>
            <wp:extent cx="5760720" cy="112903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rc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TITLE OF PAPER (11 punto, calibri,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3A3A39CE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</w:t>
      </w:r>
      <w:r w:rsidR="007D4CF9">
        <w:rPr>
          <w:rFonts w:cstheme="minorHAnsi"/>
          <w:b/>
          <w:sz w:val="18"/>
          <w:szCs w:val="18"/>
        </w:rPr>
        <w:t>1</w:t>
      </w:r>
      <w:r w:rsidR="008509C3">
        <w:rPr>
          <w:rFonts w:cstheme="minorHAnsi"/>
          <w:b/>
          <w:sz w:val="18"/>
          <w:szCs w:val="18"/>
        </w:rPr>
        <w:t>….</w:t>
      </w:r>
    </w:p>
    <w:p w14:paraId="545E4483" w14:textId="37DB2C51" w:rsidR="002106C5" w:rsidRDefault="00D960BD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V.13-2021</w:t>
      </w:r>
      <w:r w:rsidR="008509C3">
        <w:rPr>
          <w:rFonts w:cstheme="minorHAnsi"/>
          <w:b/>
          <w:sz w:val="18"/>
          <w:szCs w:val="18"/>
        </w:rPr>
        <w:t>(..</w:t>
      </w:r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="008509C3" w:rsidRPr="00B166DB">
          <w:rPr>
            <w:rStyle w:val="Kpr"/>
            <w:sz w:val="16"/>
            <w:lang w:val="en-GB"/>
          </w:rPr>
          <w:t>email</w:t>
        </w:r>
      </w:hyperlink>
      <w:r w:rsidR="008509C3">
        <w:rPr>
          <w:rStyle w:val="Kpr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1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56ECE29D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(2020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paper……………………………………………………………………………………………………………………….</w:t>
      </w:r>
      <w:r w:rsidR="00A5766E" w:rsidRPr="006B2662">
        <w:rPr>
          <w:rFonts w:cstheme="minorHAnsi"/>
          <w:sz w:val="16"/>
          <w:szCs w:val="16"/>
          <w:lang w:val="en-GB"/>
        </w:rPr>
        <w:t xml:space="preserve">.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V.11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5D344871" w:rsidR="00A5766E" w:rsidRPr="00A5766E" w:rsidRDefault="00D960BD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Permane</w:t>
      </w:r>
      <w:r w:rsidR="00A5766E" w:rsidRPr="00A5766E">
        <w:rPr>
          <w:rFonts w:cstheme="minorHAnsi"/>
          <w:b/>
          <w:sz w:val="16"/>
          <w:szCs w:val="16"/>
          <w:lang w:val="en-GB"/>
        </w:rPr>
        <w:t>nt link to this document:</w:t>
      </w:r>
      <w:r w:rsidR="00A5766E" w:rsidRPr="00A5766E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8509C3"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7D4CF9">
        <w:rPr>
          <w:rFonts w:cstheme="minorHAnsi"/>
          <w:color w:val="0000FF"/>
          <w:sz w:val="16"/>
          <w:szCs w:val="16"/>
          <w:u w:val="single"/>
        </w:rPr>
        <w:t>1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18D8BF11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D960BD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r w:rsidR="008509C3">
        <w:rPr>
          <w:sz w:val="16"/>
          <w:szCs w:val="24"/>
          <w:lang w:val="en-GB"/>
        </w:rPr>
        <w:t>…..</w:t>
      </w:r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INTRODUCTION  </w:t>
      </w:r>
      <w:r w:rsidR="008509C3">
        <w:rPr>
          <w:b/>
          <w:sz w:val="20"/>
          <w:szCs w:val="20"/>
          <w:lang w:val="en-GB"/>
        </w:rPr>
        <w:t>(10 punto calibri)</w:t>
      </w:r>
    </w:p>
    <w:p w14:paraId="62B7A3B1" w14:textId="0D49966D" w:rsidR="008544EE" w:rsidRPr="009B42AD" w:rsidRDefault="00895475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(9</w:t>
      </w:r>
      <w:r w:rsidR="008509C3">
        <w:rPr>
          <w:bCs/>
          <w:iCs/>
          <w:sz w:val="18"/>
          <w:lang w:val="en-GB"/>
        </w:rPr>
        <w:t xml:space="preserve"> punto calibri,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2A25C58" w14:textId="0226B3EF" w:rsidR="008544EE" w:rsidRPr="009B42AD" w:rsidRDefault="00895475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(9 punto calibri, single space) ………</w:t>
      </w:r>
      <w:r w:rsidR="008544EE" w:rsidRPr="009B42AD">
        <w:rPr>
          <w:sz w:val="18"/>
          <w:szCs w:val="20"/>
          <w:lang w:val="en-GB"/>
        </w:rPr>
        <w:t xml:space="preserve">In the literature, there </w:t>
      </w:r>
      <w:r w:rsidR="009E25B0">
        <w:rPr>
          <w:sz w:val="18"/>
          <w:szCs w:val="20"/>
          <w:lang w:val="en-GB"/>
        </w:rPr>
        <w:t>are</w:t>
      </w:r>
      <w:r w:rsidR="008544EE" w:rsidRPr="009B42AD">
        <w:rPr>
          <w:sz w:val="18"/>
          <w:szCs w:val="20"/>
          <w:lang w:val="en-GB"/>
        </w:rPr>
        <w:t xml:space="preserve"> many studies about creation of students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2" w:name="_Toc361001188"/>
      <w:bookmarkEnd w:id="1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2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95B42FC" w14:textId="164F1AD9" w:rsidR="008544EE" w:rsidRDefault="00895475" w:rsidP="00895475">
      <w:pPr>
        <w:pStyle w:val="AralkYok"/>
        <w:spacing w:before="120" w:after="120"/>
        <w:jc w:val="both"/>
        <w:rPr>
          <w:sz w:val="18"/>
          <w:lang w:val="en-GB"/>
        </w:rPr>
      </w:pPr>
      <w:r>
        <w:rPr>
          <w:bCs/>
          <w:iCs/>
          <w:sz w:val="18"/>
          <w:lang w:val="en-GB"/>
        </w:rPr>
        <w:t>(9 punto calibri, single space) ………</w:t>
      </w:r>
      <w:r w:rsidR="008544EE" w:rsidRPr="009B42AD">
        <w:rPr>
          <w:sz w:val="18"/>
          <w:lang w:val="en-GB"/>
        </w:rPr>
        <w:t>The study adopted a quantitative research method</w:t>
      </w:r>
      <w:r w:rsidR="00313F6E">
        <w:rPr>
          <w:sz w:val="18"/>
          <w:lang w:val="en-GB"/>
        </w:rPr>
        <w:t>,</w:t>
      </w:r>
      <w:r w:rsidR="008544EE" w:rsidRPr="009B42AD">
        <w:rPr>
          <w:sz w:val="18"/>
          <w:lang w:val="en-GB"/>
        </w:rPr>
        <w:t xml:space="preserve"> and </w:t>
      </w:r>
      <w:r w:rsidR="00313F6E">
        <w:rPr>
          <w:sz w:val="18"/>
          <w:lang w:val="en-GB"/>
        </w:rPr>
        <w:t xml:space="preserve">the </w:t>
      </w:r>
      <w:r w:rsidR="008544EE" w:rsidRPr="009B42AD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422C45E6" w:rsidR="008544EE" w:rsidRPr="009B42AD" w:rsidRDefault="00313F6E" w:rsidP="00732A30">
      <w:pPr>
        <w:spacing w:after="0"/>
        <w:ind w:right="-283"/>
        <w:rPr>
          <w:rFonts w:cstheme="minorHAnsi"/>
          <w:b/>
          <w:sz w:val="16"/>
          <w:szCs w:val="18"/>
          <w:lang w:val="en-GB"/>
        </w:rPr>
      </w:pPr>
      <w:r>
        <w:rPr>
          <w:rFonts w:eastAsia="Times New Roman" w:cs="Times New Roman"/>
          <w:b/>
          <w:sz w:val="16"/>
          <w:szCs w:val="18"/>
          <w:lang w:val="en-GB"/>
        </w:rPr>
        <w:t xml:space="preserve">      </w:t>
      </w:r>
      <w:r w:rsidR="008544EE" w:rsidRPr="009B42AD">
        <w:rPr>
          <w:rFonts w:eastAsia="Times New Roman" w:cs="Times New Roman"/>
          <w:b/>
          <w:sz w:val="16"/>
          <w:szCs w:val="18"/>
          <w:lang w:val="en-GB"/>
        </w:rPr>
        <w:t>Variables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Categories 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N     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(%)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Variables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     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Catergories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>N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985"/>
        <w:gridCol w:w="368"/>
        <w:gridCol w:w="426"/>
        <w:gridCol w:w="2331"/>
        <w:gridCol w:w="2113"/>
        <w:gridCol w:w="368"/>
        <w:gridCol w:w="424"/>
      </w:tblGrid>
      <w:tr w:rsidR="009055BA" w:rsidRPr="000F13C1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  <w:p w14:paraId="7ADA20ED" w14:textId="11196A2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Gender</w:t>
            </w:r>
          </w:p>
          <w:p w14:paraId="1D2E28DF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0F13C1" w:rsidRDefault="00451651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0F13C1" w:rsidRDefault="00451651" w:rsidP="009055B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punto calibri)</w:t>
      </w:r>
    </w:p>
    <w:p w14:paraId="7E39BE41" w14:textId="66D011F0" w:rsidR="00D91DCA" w:rsidRPr="00895475" w:rsidRDefault="00895475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 w:rsidRPr="00895475">
        <w:rPr>
          <w:bCs/>
          <w:iCs/>
          <w:sz w:val="18"/>
          <w:szCs w:val="16"/>
          <w:lang w:val="en-GB"/>
        </w:rPr>
        <w:t>(9 punto calibri,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>(10 punto calibri)</w:t>
      </w:r>
    </w:p>
    <w:p w14:paraId="6D1C74CB" w14:textId="3FCBF847" w:rsidR="006D56E9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(9 punto calibri,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(8 punto, calibri, single space) APA style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Zakho.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sectPr w:rsidR="00314EAF" w:rsidRPr="009B42AD" w:rsidSect="00A5766E">
      <w:headerReference w:type="default" r:id="rId12"/>
      <w:footerReference w:type="default" r:id="rId13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AFCB" w14:textId="77777777" w:rsidR="000B690A" w:rsidRDefault="000B690A" w:rsidP="00A5766E">
      <w:pPr>
        <w:spacing w:after="0" w:line="240" w:lineRule="auto"/>
      </w:pPr>
      <w:r>
        <w:separator/>
      </w:r>
    </w:p>
  </w:endnote>
  <w:endnote w:type="continuationSeparator" w:id="0">
    <w:p w14:paraId="2D3B778C" w14:textId="77777777" w:rsidR="000B690A" w:rsidRDefault="000B690A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3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3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0788DAFB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</w:t>
    </w:r>
    <w:r w:rsidR="007D4CF9">
      <w:rPr>
        <w:rFonts w:ascii="Calibri" w:eastAsia="Calibri" w:hAnsi="Calibri" w:cs="Times New Roman"/>
        <w:i/>
        <w:sz w:val="18"/>
        <w:szCs w:val="18"/>
      </w:rPr>
      <w:t>1</w:t>
    </w:r>
    <w:r>
      <w:rPr>
        <w:rFonts w:ascii="Calibri" w:eastAsia="Calibri" w:hAnsi="Calibri" w:cs="Times New Roman"/>
        <w:i/>
        <w:sz w:val="18"/>
        <w:szCs w:val="18"/>
      </w:rPr>
      <w:t xml:space="preserve">…..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EB5783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Procedia</w:t>
    </w:r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DBAC5" w14:textId="77777777" w:rsidR="000B690A" w:rsidRDefault="000B690A" w:rsidP="00A5766E">
      <w:pPr>
        <w:spacing w:after="0" w:line="240" w:lineRule="auto"/>
      </w:pPr>
      <w:r>
        <w:separator/>
      </w:r>
    </w:p>
  </w:footnote>
  <w:footnote w:type="continuationSeparator" w:id="0">
    <w:p w14:paraId="2A017001" w14:textId="77777777" w:rsidR="000B690A" w:rsidRDefault="000B690A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73B06329" w:rsidR="008509C3" w:rsidRPr="00E707F4" w:rsidRDefault="007D4CF9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7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(GBRC - 202</w:t>
    </w: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1</w:t>
    </w:r>
    <w:r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-p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B690A"/>
    <w:rsid w:val="000D0042"/>
    <w:rsid w:val="000F13C1"/>
    <w:rsid w:val="00105AD3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D4CF9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60BD"/>
    <w:rsid w:val="00D97B73"/>
    <w:rsid w:val="00DB09E6"/>
    <w:rsid w:val="00DD68F9"/>
    <w:rsid w:val="00E37880"/>
    <w:rsid w:val="00E61416"/>
    <w:rsid w:val="00E75C4C"/>
    <w:rsid w:val="00EB5783"/>
    <w:rsid w:val="00EB6943"/>
    <w:rsid w:val="00EB74E9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tun.cibaroglu@btu.edu.tr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8AB-894F-4F9F-A96A-5992E3E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Windows User</cp:lastModifiedBy>
  <cp:revision>2</cp:revision>
  <dcterms:created xsi:type="dcterms:W3CDTF">2021-03-15T08:55:00Z</dcterms:created>
  <dcterms:modified xsi:type="dcterms:W3CDTF">2021-03-15T08:55:00Z</dcterms:modified>
</cp:coreProperties>
</file>