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52EF" w14:textId="06B6B647" w:rsidR="00624C20" w:rsidRPr="009B42AD" w:rsidRDefault="00740499">
      <w:pPr>
        <w:rPr>
          <w:lang w:val="en-GB"/>
        </w:rPr>
      </w:pPr>
      <w:r>
        <w:rPr>
          <w:noProof/>
          <w:lang w:val="en-US"/>
        </w:rPr>
        <w:drawing>
          <wp:anchor distT="0" distB="0" distL="114300" distR="114300" simplePos="0" relativeHeight="251659264" behindDoc="0" locked="0" layoutInCell="1" allowOverlap="1" wp14:anchorId="2A7B6BD4" wp14:editId="32306186">
            <wp:simplePos x="0" y="0"/>
            <wp:positionH relativeFrom="column">
              <wp:posOffset>0</wp:posOffset>
            </wp:positionH>
            <wp:positionV relativeFrom="paragraph">
              <wp:posOffset>-685800</wp:posOffset>
            </wp:positionV>
            <wp:extent cx="5730240" cy="10134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683" t="9173" r="24851" b="74128"/>
                    <a:stretch/>
                  </pic:blipFill>
                  <pic:spPr bwMode="auto">
                    <a:xfrm>
                      <a:off x="0" y="0"/>
                      <a:ext cx="5730240" cy="1013460"/>
                    </a:xfrm>
                    <a:prstGeom prst="rect">
                      <a:avLst/>
                    </a:prstGeom>
                    <a:ln>
                      <a:noFill/>
                    </a:ln>
                    <a:extLst>
                      <a:ext uri="{53640926-AAD7-44D8-BBD7-CCE9431645EC}">
                        <a14:shadowObscured xmlns:a14="http://schemas.microsoft.com/office/drawing/2010/main"/>
                      </a:ext>
                    </a:extLst>
                  </pic:spPr>
                </pic:pic>
              </a:graphicData>
            </a:graphic>
          </wp:anchor>
        </w:drawing>
      </w:r>
    </w:p>
    <w:p w14:paraId="2A1C41FB" w14:textId="1B75D68F" w:rsidR="00A5766E" w:rsidRPr="00A5766E" w:rsidRDefault="00A5766E" w:rsidP="002106C5">
      <w:pPr>
        <w:spacing w:after="0" w:line="240" w:lineRule="auto"/>
        <w:jc w:val="both"/>
        <w:rPr>
          <w:b/>
          <w:sz w:val="18"/>
          <w:szCs w:val="24"/>
          <w:lang w:val="en-GB"/>
        </w:rPr>
      </w:pPr>
    </w:p>
    <w:p w14:paraId="2566506F" w14:textId="467F8F64" w:rsidR="00F3317C" w:rsidRPr="009B42AD" w:rsidRDefault="009514C9" w:rsidP="00643C86">
      <w:pPr>
        <w:spacing w:after="0" w:line="240" w:lineRule="auto"/>
        <w:jc w:val="both"/>
        <w:rPr>
          <w:b/>
          <w:szCs w:val="24"/>
          <w:lang w:val="en-GB"/>
        </w:rPr>
      </w:pPr>
      <w:r>
        <w:rPr>
          <w:b/>
          <w:szCs w:val="24"/>
          <w:lang w:val="en-GB"/>
        </w:rPr>
        <w:t xml:space="preserve">ALGORITHM EXAMPLES IN FINANCIAL MARKETS: </w:t>
      </w:r>
      <w:r w:rsidR="006909EB">
        <w:rPr>
          <w:b/>
          <w:szCs w:val="24"/>
          <w:lang w:val="en-GB"/>
        </w:rPr>
        <w:t>ASSE</w:t>
      </w:r>
      <w:r w:rsidR="00420EDF">
        <w:rPr>
          <w:b/>
          <w:szCs w:val="24"/>
          <w:lang w:val="en-GB"/>
        </w:rPr>
        <w:t xml:space="preserve">TS INCOME ANALYZING, BENCHMARK AND </w:t>
      </w:r>
      <w:r w:rsidR="006909EB">
        <w:rPr>
          <w:b/>
          <w:szCs w:val="24"/>
          <w:lang w:val="en-GB"/>
        </w:rPr>
        <w:t>BACK</w:t>
      </w:r>
      <w:r w:rsidR="00420EDF">
        <w:rPr>
          <w:b/>
          <w:szCs w:val="24"/>
          <w:lang w:val="en-GB"/>
        </w:rPr>
        <w:t>TESTING WITH PYTHON PROGRAMMING</w:t>
      </w:r>
    </w:p>
    <w:p w14:paraId="62EB805D" w14:textId="77777777" w:rsidR="002106C5" w:rsidRDefault="002106C5" w:rsidP="00643C86">
      <w:pPr>
        <w:spacing w:after="0" w:line="240" w:lineRule="auto"/>
        <w:jc w:val="both"/>
        <w:rPr>
          <w:rFonts w:cstheme="minorHAnsi"/>
          <w:b/>
          <w:sz w:val="18"/>
          <w:szCs w:val="18"/>
        </w:rPr>
      </w:pPr>
    </w:p>
    <w:p w14:paraId="120EBD6F" w14:textId="3AC6A35C" w:rsidR="002106C5" w:rsidRPr="00477992" w:rsidRDefault="002106C5" w:rsidP="00643C86">
      <w:pPr>
        <w:spacing w:after="0" w:line="240" w:lineRule="auto"/>
        <w:jc w:val="both"/>
        <w:rPr>
          <w:rFonts w:cstheme="minorHAnsi"/>
          <w:b/>
          <w:sz w:val="18"/>
          <w:szCs w:val="18"/>
        </w:rPr>
      </w:pPr>
      <w:r w:rsidRPr="00477992">
        <w:rPr>
          <w:rFonts w:cstheme="minorHAnsi"/>
          <w:b/>
          <w:sz w:val="18"/>
          <w:szCs w:val="18"/>
        </w:rPr>
        <w:t>DOI: 10.17261</w:t>
      </w:r>
      <w:r w:rsidR="00740499">
        <w:rPr>
          <w:rFonts w:cstheme="minorHAnsi"/>
          <w:b/>
          <w:sz w:val="18"/>
          <w:szCs w:val="18"/>
        </w:rPr>
        <w:t>/Pressacademia.2022</w:t>
      </w:r>
      <w:r w:rsidR="008509C3">
        <w:rPr>
          <w:rFonts w:cstheme="minorHAnsi"/>
          <w:b/>
          <w:sz w:val="18"/>
          <w:szCs w:val="18"/>
        </w:rPr>
        <w:t>….</w:t>
      </w:r>
    </w:p>
    <w:p w14:paraId="545E4483" w14:textId="06E5F4A8" w:rsidR="002106C5" w:rsidRDefault="00740499" w:rsidP="00643C86">
      <w:pPr>
        <w:spacing w:after="0" w:line="240" w:lineRule="auto"/>
        <w:jc w:val="both"/>
        <w:rPr>
          <w:b/>
          <w:sz w:val="18"/>
          <w:szCs w:val="18"/>
          <w:lang w:val="en-GB"/>
        </w:rPr>
      </w:pPr>
      <w:r>
        <w:rPr>
          <w:rFonts w:cstheme="minorHAnsi"/>
          <w:b/>
          <w:sz w:val="18"/>
          <w:szCs w:val="18"/>
        </w:rPr>
        <w:t>PAP- V.16-2022</w:t>
      </w:r>
      <w:r w:rsidR="00075CEC">
        <w:rPr>
          <w:rFonts w:cstheme="minorHAnsi"/>
          <w:b/>
          <w:sz w:val="18"/>
          <w:szCs w:val="18"/>
        </w:rPr>
        <w:t>(.</w:t>
      </w:r>
      <w:r w:rsidR="002106C5" w:rsidRPr="00477992">
        <w:rPr>
          <w:rFonts w:cstheme="minorHAnsi"/>
          <w:b/>
          <w:sz w:val="18"/>
          <w:szCs w:val="18"/>
        </w:rPr>
        <w:t>)-p</w:t>
      </w:r>
      <w:r w:rsidR="00075CEC">
        <w:rPr>
          <w:rFonts w:cstheme="minorHAnsi"/>
          <w:b/>
          <w:sz w:val="18"/>
          <w:szCs w:val="18"/>
        </w:rPr>
        <w:t>.</w:t>
      </w:r>
    </w:p>
    <w:p w14:paraId="7FA86B7D" w14:textId="77777777" w:rsidR="002106C5" w:rsidRDefault="002106C5" w:rsidP="00643C86">
      <w:pPr>
        <w:spacing w:after="0" w:line="240" w:lineRule="auto"/>
        <w:jc w:val="both"/>
        <w:rPr>
          <w:b/>
          <w:sz w:val="18"/>
          <w:szCs w:val="18"/>
          <w:lang w:val="en-GB"/>
        </w:rPr>
      </w:pPr>
    </w:p>
    <w:p w14:paraId="6128789B" w14:textId="492AF157" w:rsidR="00F3317C" w:rsidRPr="009B42AD" w:rsidRDefault="00D911B0" w:rsidP="00643C86">
      <w:pPr>
        <w:spacing w:after="0" w:line="240" w:lineRule="auto"/>
        <w:jc w:val="both"/>
        <w:rPr>
          <w:b/>
          <w:sz w:val="18"/>
          <w:szCs w:val="18"/>
          <w:lang w:val="en-GB"/>
        </w:rPr>
      </w:pPr>
      <w:r>
        <w:rPr>
          <w:b/>
          <w:sz w:val="18"/>
          <w:szCs w:val="18"/>
          <w:lang w:val="en-GB"/>
        </w:rPr>
        <w:t xml:space="preserve">Selahaddin Bilal </w:t>
      </w:r>
      <w:r w:rsidR="00643C86">
        <w:rPr>
          <w:b/>
          <w:sz w:val="18"/>
          <w:szCs w:val="18"/>
          <w:lang w:val="en-GB"/>
        </w:rPr>
        <w:t>Ozgur</w:t>
      </w:r>
      <w:r w:rsidR="00FE60C9" w:rsidRPr="00FE60C9">
        <w:rPr>
          <w:b/>
          <w:sz w:val="18"/>
          <w:szCs w:val="18"/>
          <w:vertAlign w:val="superscript"/>
          <w:lang w:val="en-GB"/>
        </w:rPr>
        <w:t>1</w:t>
      </w:r>
      <w:r w:rsidR="00011901" w:rsidRPr="009B42AD">
        <w:rPr>
          <w:b/>
          <w:sz w:val="18"/>
          <w:szCs w:val="18"/>
          <w:lang w:val="en-GB"/>
        </w:rPr>
        <w:t xml:space="preserve">, </w:t>
      </w:r>
      <w:r>
        <w:rPr>
          <w:b/>
          <w:sz w:val="18"/>
          <w:szCs w:val="18"/>
          <w:lang w:val="en-GB"/>
        </w:rPr>
        <w:t>Ayben K</w:t>
      </w:r>
      <w:r w:rsidR="00643C86">
        <w:rPr>
          <w:b/>
          <w:sz w:val="18"/>
          <w:szCs w:val="18"/>
          <w:lang w:val="en-GB"/>
        </w:rPr>
        <w:t>oy</w:t>
      </w:r>
      <w:r w:rsidR="00FE60C9" w:rsidRPr="00FE60C9">
        <w:rPr>
          <w:b/>
          <w:sz w:val="18"/>
          <w:szCs w:val="18"/>
          <w:vertAlign w:val="superscript"/>
          <w:lang w:val="en-GB"/>
        </w:rPr>
        <w:t>2</w:t>
      </w:r>
    </w:p>
    <w:p w14:paraId="68A7BAAE" w14:textId="542FA72D" w:rsidR="00F3317C" w:rsidRPr="009B42AD" w:rsidRDefault="00FE60C9" w:rsidP="00643C86">
      <w:pPr>
        <w:pBdr>
          <w:bottom w:val="single" w:sz="12" w:space="1" w:color="auto"/>
        </w:pBdr>
        <w:spacing w:after="0" w:line="240" w:lineRule="auto"/>
        <w:rPr>
          <w:sz w:val="16"/>
          <w:lang w:val="en-GB"/>
        </w:rPr>
      </w:pPr>
      <w:r w:rsidRPr="00FE60C9">
        <w:rPr>
          <w:sz w:val="16"/>
          <w:vertAlign w:val="superscript"/>
          <w:lang w:val="en-GB"/>
        </w:rPr>
        <w:t>1</w:t>
      </w:r>
      <w:r w:rsidR="00D911B0">
        <w:rPr>
          <w:sz w:val="16"/>
          <w:lang w:val="en-GB"/>
        </w:rPr>
        <w:t xml:space="preserve">Istanbul </w:t>
      </w:r>
      <w:r w:rsidR="00643C86">
        <w:rPr>
          <w:sz w:val="16"/>
          <w:lang w:val="en-GB"/>
        </w:rPr>
        <w:t>Commerce</w:t>
      </w:r>
      <w:r w:rsidR="00D911B0">
        <w:rPr>
          <w:sz w:val="16"/>
          <w:lang w:val="en-GB"/>
        </w:rPr>
        <w:t xml:space="preserve"> University</w:t>
      </w:r>
      <w:r w:rsidR="00F3317C" w:rsidRPr="009B42AD">
        <w:rPr>
          <w:sz w:val="16"/>
          <w:lang w:val="en-GB"/>
        </w:rPr>
        <w:t xml:space="preserve">, </w:t>
      </w:r>
      <w:r w:rsidR="00F56580">
        <w:rPr>
          <w:sz w:val="16"/>
          <w:lang w:val="en-GB"/>
        </w:rPr>
        <w:t xml:space="preserve">Finance Institute, </w:t>
      </w:r>
      <w:r w:rsidR="00F56580" w:rsidRPr="009B42AD">
        <w:rPr>
          <w:sz w:val="16"/>
          <w:lang w:val="en-GB"/>
        </w:rPr>
        <w:t>Department</w:t>
      </w:r>
      <w:r w:rsidR="00F56580">
        <w:rPr>
          <w:sz w:val="16"/>
          <w:lang w:val="en-GB"/>
        </w:rPr>
        <w:t xml:space="preserve"> of </w:t>
      </w:r>
      <w:r w:rsidR="00D911B0">
        <w:rPr>
          <w:sz w:val="16"/>
          <w:lang w:val="en-GB"/>
        </w:rPr>
        <w:t>Capital Market</w:t>
      </w:r>
      <w:r w:rsidR="00EC6022">
        <w:rPr>
          <w:sz w:val="16"/>
          <w:lang w:val="en-GB"/>
        </w:rPr>
        <w:t>s</w:t>
      </w:r>
      <w:r w:rsidR="008509C3">
        <w:rPr>
          <w:sz w:val="16"/>
          <w:lang w:val="en-GB"/>
        </w:rPr>
        <w:t xml:space="preserve">, </w:t>
      </w:r>
      <w:r w:rsidR="00EC6022">
        <w:rPr>
          <w:sz w:val="16"/>
          <w:lang w:val="en-GB"/>
        </w:rPr>
        <w:t xml:space="preserve">Sutluce Campus, </w:t>
      </w:r>
      <w:r w:rsidR="00D911B0">
        <w:rPr>
          <w:sz w:val="16"/>
          <w:lang w:val="en-GB"/>
        </w:rPr>
        <w:t>Istanbul</w:t>
      </w:r>
      <w:r w:rsidR="008509C3">
        <w:rPr>
          <w:sz w:val="16"/>
          <w:lang w:val="en-GB"/>
        </w:rPr>
        <w:t>,</w:t>
      </w:r>
      <w:r w:rsidR="00D911B0">
        <w:rPr>
          <w:sz w:val="16"/>
          <w:lang w:val="en-GB"/>
        </w:rPr>
        <w:t xml:space="preserve"> Turkey</w:t>
      </w:r>
      <w:r w:rsidR="008509C3">
        <w:rPr>
          <w:sz w:val="16"/>
          <w:lang w:val="en-GB"/>
        </w:rPr>
        <w:t>.</w:t>
      </w:r>
    </w:p>
    <w:p w14:paraId="05B1A664" w14:textId="45B80DE3" w:rsidR="00F3317C" w:rsidRPr="009B42AD" w:rsidRDefault="00643C86" w:rsidP="00643C86">
      <w:pPr>
        <w:pBdr>
          <w:bottom w:val="single" w:sz="12" w:space="1" w:color="auto"/>
        </w:pBdr>
        <w:spacing w:after="0" w:line="240" w:lineRule="auto"/>
        <w:rPr>
          <w:sz w:val="16"/>
          <w:lang w:val="en-GB"/>
        </w:rPr>
      </w:pPr>
      <w:r w:rsidRPr="00643C86">
        <w:rPr>
          <w:rStyle w:val="Hyperlink"/>
          <w:sz w:val="16"/>
          <w:u w:val="none"/>
          <w:lang w:val="en-GB"/>
        </w:rPr>
        <w:t xml:space="preserve">  </w:t>
      </w:r>
      <w:r w:rsidR="00D911B0">
        <w:rPr>
          <w:rStyle w:val="Hyperlink"/>
          <w:sz w:val="16"/>
          <w:lang w:val="en-GB"/>
        </w:rPr>
        <w:t>sebiozgur@windowslive.com</w:t>
      </w:r>
      <w:r w:rsidR="006102C2" w:rsidRPr="009B42AD">
        <w:rPr>
          <w:sz w:val="16"/>
          <w:lang w:val="en-GB"/>
        </w:rPr>
        <w:t xml:space="preserve">, </w:t>
      </w:r>
      <w:r w:rsidR="00BE0002" w:rsidRPr="009B42AD">
        <w:rPr>
          <w:sz w:val="16"/>
          <w:lang w:val="en-GB"/>
        </w:rPr>
        <w:t>ORCID:</w:t>
      </w:r>
      <w:r w:rsidR="00BE0002">
        <w:rPr>
          <w:sz w:val="16"/>
          <w:lang w:val="en-GB"/>
        </w:rPr>
        <w:t xml:space="preserve"> </w:t>
      </w:r>
      <w:r w:rsidR="00D911B0" w:rsidRPr="00D911B0">
        <w:rPr>
          <w:sz w:val="16"/>
          <w:lang w:val="en-GB"/>
        </w:rPr>
        <w:t>0000-0003-0924-4792</w:t>
      </w:r>
    </w:p>
    <w:p w14:paraId="78BF5A30" w14:textId="695B5D29" w:rsidR="00D911B0" w:rsidRPr="009B42AD" w:rsidRDefault="008509C3" w:rsidP="00643C86">
      <w:pPr>
        <w:pBdr>
          <w:bottom w:val="single" w:sz="12" w:space="1" w:color="auto"/>
        </w:pBdr>
        <w:spacing w:after="0" w:line="240" w:lineRule="auto"/>
        <w:rPr>
          <w:sz w:val="16"/>
          <w:lang w:val="en-GB"/>
        </w:rPr>
      </w:pPr>
      <w:r>
        <w:rPr>
          <w:sz w:val="16"/>
          <w:vertAlign w:val="superscript"/>
          <w:lang w:val="en-GB"/>
        </w:rPr>
        <w:t>2</w:t>
      </w:r>
      <w:r w:rsidR="00643C86">
        <w:rPr>
          <w:sz w:val="16"/>
          <w:lang w:val="en-GB"/>
        </w:rPr>
        <w:t>Istanbul Commerce</w:t>
      </w:r>
      <w:r w:rsidR="00D911B0">
        <w:rPr>
          <w:sz w:val="16"/>
          <w:lang w:val="en-GB"/>
        </w:rPr>
        <w:t xml:space="preserve"> University</w:t>
      </w:r>
      <w:r w:rsidR="00D911B0" w:rsidRPr="009B42AD">
        <w:rPr>
          <w:sz w:val="16"/>
          <w:lang w:val="en-GB"/>
        </w:rPr>
        <w:t>,</w:t>
      </w:r>
      <w:r w:rsidR="00EC6022">
        <w:rPr>
          <w:sz w:val="16"/>
          <w:lang w:val="en-GB"/>
        </w:rPr>
        <w:t xml:space="preserve"> Faculty of Business, Banking and Finance Program, Sutluce Campus</w:t>
      </w:r>
      <w:r w:rsidR="00D911B0">
        <w:rPr>
          <w:sz w:val="16"/>
          <w:lang w:val="en-GB"/>
        </w:rPr>
        <w:t>, Istanbul, Turkey.</w:t>
      </w:r>
    </w:p>
    <w:p w14:paraId="1D9AFF0F" w14:textId="52B4D9BA" w:rsidR="008509C3" w:rsidRPr="009B42AD" w:rsidRDefault="00643C86" w:rsidP="00643C86">
      <w:pPr>
        <w:pBdr>
          <w:bottom w:val="single" w:sz="12" w:space="1" w:color="auto"/>
        </w:pBdr>
        <w:spacing w:after="0" w:line="240" w:lineRule="auto"/>
        <w:rPr>
          <w:sz w:val="16"/>
          <w:lang w:val="en-GB"/>
        </w:rPr>
      </w:pPr>
      <w:r w:rsidRPr="00643C86">
        <w:rPr>
          <w:rStyle w:val="Hyperlink"/>
          <w:sz w:val="16"/>
          <w:u w:val="none"/>
          <w:lang w:val="en-GB"/>
        </w:rPr>
        <w:t xml:space="preserve">  </w:t>
      </w:r>
      <w:hyperlink r:id="rId8" w:history="1">
        <w:r w:rsidR="00D911B0" w:rsidRPr="004D6325">
          <w:rPr>
            <w:rStyle w:val="Hyperlink"/>
            <w:sz w:val="16"/>
            <w:lang w:val="en-GB"/>
          </w:rPr>
          <w:t>akoy@ticaret.edu.tr</w:t>
        </w:r>
      </w:hyperlink>
      <w:r w:rsidR="008509C3" w:rsidRPr="009B42AD">
        <w:rPr>
          <w:sz w:val="16"/>
          <w:lang w:val="en-GB"/>
        </w:rPr>
        <w:t>, ORCID:</w:t>
      </w:r>
      <w:r w:rsidR="008509C3">
        <w:rPr>
          <w:sz w:val="16"/>
          <w:lang w:val="en-GB"/>
        </w:rPr>
        <w:t xml:space="preserve"> </w:t>
      </w:r>
      <w:r w:rsidR="00434202" w:rsidRPr="00434202">
        <w:rPr>
          <w:sz w:val="16"/>
          <w:lang w:val="en-GB"/>
        </w:rPr>
        <w:t>0000-0002-2506-6634</w:t>
      </w:r>
    </w:p>
    <w:p w14:paraId="1D8955EC" w14:textId="77777777" w:rsidR="00F3317C" w:rsidRPr="00643C86" w:rsidRDefault="00F3317C" w:rsidP="00643C86">
      <w:pPr>
        <w:pBdr>
          <w:bottom w:val="single" w:sz="12" w:space="1" w:color="auto"/>
        </w:pBdr>
        <w:spacing w:after="0" w:line="240" w:lineRule="auto"/>
        <w:rPr>
          <w:sz w:val="2"/>
          <w:lang w:val="en-GB"/>
        </w:rPr>
      </w:pPr>
    </w:p>
    <w:p w14:paraId="08F90EC1" w14:textId="77777777" w:rsidR="00A5766E" w:rsidRPr="00643C86" w:rsidRDefault="00A5766E" w:rsidP="00643C86">
      <w:pPr>
        <w:spacing w:after="0" w:line="240" w:lineRule="auto"/>
        <w:jc w:val="both"/>
        <w:rPr>
          <w:rFonts w:eastAsia="Times New Roman" w:cstheme="minorHAnsi"/>
          <w:b/>
          <w:sz w:val="6"/>
          <w:lang w:val="en-GB"/>
        </w:rPr>
      </w:pPr>
    </w:p>
    <w:p w14:paraId="55B7C1F4" w14:textId="77777777" w:rsidR="00A5766E" w:rsidRPr="00A5766E" w:rsidRDefault="00A5766E" w:rsidP="00643C86">
      <w:pPr>
        <w:pBdr>
          <w:bottom w:val="single" w:sz="12" w:space="1" w:color="auto"/>
        </w:pBdr>
        <w:spacing w:after="0" w:line="240" w:lineRule="auto"/>
        <w:jc w:val="both"/>
        <w:rPr>
          <w:rFonts w:cstheme="minorHAnsi"/>
          <w:b/>
          <w:sz w:val="16"/>
          <w:szCs w:val="16"/>
          <w:lang w:val="en-GB"/>
        </w:rPr>
      </w:pPr>
      <w:r w:rsidRPr="00A5766E">
        <w:rPr>
          <w:rFonts w:cstheme="minorHAnsi"/>
          <w:b/>
          <w:sz w:val="16"/>
          <w:szCs w:val="16"/>
          <w:lang w:val="en-GB"/>
        </w:rPr>
        <w:t>To cite this document</w:t>
      </w:r>
    </w:p>
    <w:p w14:paraId="05987E31" w14:textId="7F151E7E" w:rsidR="00A5766E" w:rsidRPr="00643C86" w:rsidRDefault="00643C86" w:rsidP="00643C86">
      <w:pPr>
        <w:pBdr>
          <w:bottom w:val="single" w:sz="12" w:space="1" w:color="auto"/>
        </w:pBdr>
        <w:spacing w:after="0" w:line="240" w:lineRule="auto"/>
        <w:jc w:val="both"/>
        <w:rPr>
          <w:rFonts w:cstheme="minorHAnsi"/>
          <w:sz w:val="16"/>
          <w:szCs w:val="16"/>
          <w:lang w:val="en-GB"/>
        </w:rPr>
      </w:pPr>
      <w:r>
        <w:rPr>
          <w:rFonts w:cstheme="minorHAnsi"/>
          <w:sz w:val="16"/>
          <w:szCs w:val="16"/>
          <w:lang w:val="en-GB"/>
        </w:rPr>
        <w:t>Ozgur, S.B., Koy, A.,</w:t>
      </w:r>
      <w:r w:rsidR="00D911B0">
        <w:rPr>
          <w:rFonts w:cstheme="minorHAnsi"/>
          <w:sz w:val="16"/>
          <w:szCs w:val="16"/>
          <w:lang w:val="en-GB"/>
        </w:rPr>
        <w:t xml:space="preserve">, </w:t>
      </w:r>
      <w:r w:rsidR="00740499">
        <w:rPr>
          <w:rFonts w:cstheme="minorHAnsi"/>
          <w:sz w:val="16"/>
          <w:szCs w:val="16"/>
          <w:lang w:val="en-GB"/>
        </w:rPr>
        <w:t>(2022</w:t>
      </w:r>
      <w:r w:rsidR="00A5766E" w:rsidRPr="00A5766E">
        <w:rPr>
          <w:rFonts w:cstheme="minorHAnsi"/>
          <w:sz w:val="16"/>
          <w:szCs w:val="16"/>
          <w:lang w:val="en-GB"/>
        </w:rPr>
        <w:t xml:space="preserve">). </w:t>
      </w:r>
      <w:r w:rsidR="003F0866">
        <w:rPr>
          <w:rFonts w:cstheme="minorHAnsi"/>
          <w:sz w:val="16"/>
          <w:szCs w:val="16"/>
          <w:lang w:val="en-GB"/>
        </w:rPr>
        <w:t>Algorithm examples in financial markets: assets income analysing, benchmark and acktesting with python programmimg.</w:t>
      </w:r>
      <w:r>
        <w:rPr>
          <w:rFonts w:cstheme="minorHAnsi"/>
          <w:sz w:val="16"/>
          <w:szCs w:val="16"/>
          <w:lang w:val="en-GB"/>
        </w:rPr>
        <w:t xml:space="preserve"> </w:t>
      </w:r>
      <w:r w:rsidR="00A5766E" w:rsidRPr="00A5766E">
        <w:rPr>
          <w:rFonts w:cstheme="minorHAnsi"/>
          <w:sz w:val="16"/>
          <w:szCs w:val="16"/>
          <w:lang w:val="en-GB"/>
        </w:rPr>
        <w:t>P</w:t>
      </w:r>
      <w:r w:rsidR="008509C3">
        <w:rPr>
          <w:rFonts w:cstheme="minorHAnsi"/>
          <w:sz w:val="16"/>
          <w:szCs w:val="16"/>
          <w:lang w:val="en-GB"/>
        </w:rPr>
        <w:t>r</w:t>
      </w:r>
      <w:r w:rsidR="00740499">
        <w:rPr>
          <w:rFonts w:cstheme="minorHAnsi"/>
          <w:sz w:val="16"/>
          <w:szCs w:val="16"/>
          <w:lang w:val="en-GB"/>
        </w:rPr>
        <w:t>essAcademia Procedia (PAP), V.16</w:t>
      </w:r>
      <w:r w:rsidR="00A5766E" w:rsidRPr="00A5766E">
        <w:rPr>
          <w:rFonts w:cstheme="minorHAnsi"/>
          <w:sz w:val="16"/>
          <w:szCs w:val="16"/>
          <w:lang w:val="en-GB"/>
        </w:rPr>
        <w:t>, p.</w:t>
      </w:r>
      <w:r w:rsidR="00075CEC">
        <w:rPr>
          <w:rFonts w:cstheme="minorHAnsi"/>
          <w:sz w:val="16"/>
          <w:szCs w:val="16"/>
          <w:lang w:val="en-GB"/>
        </w:rPr>
        <w:t>.</w:t>
      </w:r>
    </w:p>
    <w:p w14:paraId="462DDB64" w14:textId="6364533D" w:rsidR="00A5766E" w:rsidRPr="00A5766E" w:rsidRDefault="00643C86" w:rsidP="00643C86">
      <w:pPr>
        <w:pBdr>
          <w:bottom w:val="single" w:sz="12" w:space="1" w:color="auto"/>
        </w:pBdr>
        <w:spacing w:after="0" w:line="240" w:lineRule="auto"/>
        <w:jc w:val="both"/>
        <w:rPr>
          <w:rFonts w:cstheme="minorHAnsi"/>
          <w:color w:val="0000FF"/>
          <w:sz w:val="16"/>
          <w:szCs w:val="16"/>
          <w:u w:val="single"/>
          <w:lang w:val="en-GB"/>
        </w:rPr>
      </w:pPr>
      <w:r>
        <w:rPr>
          <w:rFonts w:cstheme="minorHAnsi"/>
          <w:b/>
          <w:sz w:val="16"/>
          <w:szCs w:val="16"/>
          <w:lang w:val="en-GB"/>
        </w:rPr>
        <w:t>Permanen</w:t>
      </w:r>
      <w:r w:rsidR="00A5766E" w:rsidRPr="00A5766E">
        <w:rPr>
          <w:rFonts w:cstheme="minorHAnsi"/>
          <w:b/>
          <w:sz w:val="16"/>
          <w:szCs w:val="16"/>
          <w:lang w:val="en-GB"/>
        </w:rPr>
        <w:t>t link to this document:</w:t>
      </w:r>
      <w:r w:rsidR="00A5766E" w:rsidRPr="00A5766E">
        <w:rPr>
          <w:rFonts w:cstheme="minorHAnsi"/>
          <w:sz w:val="16"/>
          <w:szCs w:val="16"/>
          <w:lang w:val="en-GB"/>
        </w:rPr>
        <w:t xml:space="preserve"> </w:t>
      </w:r>
      <w:r w:rsidR="00A5766E" w:rsidRPr="00A5766E">
        <w:rPr>
          <w:rFonts w:cstheme="minorHAnsi"/>
          <w:color w:val="0000FF"/>
          <w:sz w:val="16"/>
          <w:szCs w:val="16"/>
          <w:u w:val="single"/>
        </w:rPr>
        <w:t>http://doi</w:t>
      </w:r>
      <w:r w:rsidR="00740499">
        <w:rPr>
          <w:rFonts w:cstheme="minorHAnsi"/>
          <w:color w:val="0000FF"/>
          <w:sz w:val="16"/>
          <w:szCs w:val="16"/>
          <w:u w:val="single"/>
        </w:rPr>
        <w:t>.org/10.17261/Pressacademia.2022</w:t>
      </w:r>
      <w:r w:rsidR="008509C3">
        <w:rPr>
          <w:rFonts w:cstheme="minorHAnsi"/>
          <w:color w:val="0000FF"/>
          <w:sz w:val="16"/>
          <w:szCs w:val="16"/>
          <w:u w:val="single"/>
        </w:rPr>
        <w:t>........</w:t>
      </w:r>
      <w:r w:rsidR="00A5766E" w:rsidRPr="00A5766E">
        <w:rPr>
          <w:rFonts w:cstheme="minorHAnsi"/>
          <w:color w:val="0000FF"/>
          <w:sz w:val="16"/>
          <w:szCs w:val="16"/>
          <w:u w:val="single"/>
        </w:rPr>
        <w:t>.</w:t>
      </w:r>
    </w:p>
    <w:p w14:paraId="68467101" w14:textId="19AE6F76" w:rsidR="00A5766E" w:rsidRDefault="00A5766E" w:rsidP="00643C86">
      <w:pPr>
        <w:pBdr>
          <w:bottom w:val="single" w:sz="12" w:space="1" w:color="auto"/>
        </w:pBdr>
        <w:spacing w:after="0" w:line="240" w:lineRule="auto"/>
        <w:jc w:val="both"/>
        <w:rPr>
          <w:rFonts w:cstheme="minorHAnsi"/>
          <w:sz w:val="16"/>
          <w:lang w:val="en-GB"/>
        </w:rPr>
      </w:pPr>
      <w:r w:rsidRPr="00A5766E">
        <w:rPr>
          <w:rFonts w:cstheme="minorHAnsi"/>
          <w:b/>
          <w:sz w:val="16"/>
          <w:szCs w:val="16"/>
          <w:lang w:val="en-GB"/>
        </w:rPr>
        <w:t xml:space="preserve">Copyright: </w:t>
      </w:r>
      <w:r w:rsidRPr="00A5766E">
        <w:rPr>
          <w:rFonts w:cstheme="minorHAnsi"/>
          <w:sz w:val="16"/>
          <w:szCs w:val="16"/>
          <w:lang w:val="en-GB"/>
        </w:rPr>
        <w:t xml:space="preserve">Published by PressAcademia and limited </w:t>
      </w:r>
      <w:r w:rsidR="00643C86">
        <w:rPr>
          <w:rFonts w:cstheme="minorHAnsi"/>
          <w:sz w:val="16"/>
          <w:szCs w:val="16"/>
          <w:lang w:val="en-GB"/>
        </w:rPr>
        <w:t>licens</w:t>
      </w:r>
      <w:r w:rsidRPr="00A5766E">
        <w:rPr>
          <w:rFonts w:cstheme="minorHAnsi"/>
          <w:sz w:val="16"/>
          <w:szCs w:val="16"/>
          <w:lang w:val="en-GB"/>
        </w:rPr>
        <w:t>ed re-use rights only.</w:t>
      </w:r>
    </w:p>
    <w:p w14:paraId="38B2119B" w14:textId="77777777" w:rsidR="00F3317C" w:rsidRPr="00643C86" w:rsidRDefault="00F3317C" w:rsidP="00643C86">
      <w:pPr>
        <w:pBdr>
          <w:bottom w:val="single" w:sz="12" w:space="1" w:color="auto"/>
        </w:pBdr>
        <w:spacing w:after="0" w:line="240" w:lineRule="auto"/>
        <w:rPr>
          <w:sz w:val="6"/>
          <w:lang w:val="en-GB"/>
        </w:rPr>
      </w:pPr>
    </w:p>
    <w:p w14:paraId="225A3D1B" w14:textId="77777777" w:rsidR="00F3317C" w:rsidRPr="00643C86" w:rsidRDefault="00F3317C" w:rsidP="00643C86">
      <w:pPr>
        <w:spacing w:after="0" w:line="240" w:lineRule="auto"/>
        <w:rPr>
          <w:rFonts w:eastAsia="Times New Roman"/>
          <w:b/>
          <w:sz w:val="6"/>
          <w:lang w:val="en-GB"/>
        </w:rPr>
      </w:pPr>
    </w:p>
    <w:p w14:paraId="7AE6E775" w14:textId="77777777" w:rsidR="00F3317C" w:rsidRPr="009B42AD" w:rsidRDefault="00F3317C" w:rsidP="00643C86">
      <w:pPr>
        <w:spacing w:after="0" w:line="240" w:lineRule="auto"/>
        <w:rPr>
          <w:rFonts w:eastAsia="Times New Roman"/>
          <w:b/>
          <w:sz w:val="24"/>
          <w:lang w:val="en-GB"/>
        </w:rPr>
      </w:pPr>
      <w:r w:rsidRPr="00A5766E">
        <w:rPr>
          <w:rFonts w:eastAsia="Times New Roman"/>
          <w:b/>
          <w:lang w:val="en-GB"/>
        </w:rPr>
        <w:t>ABSTRACT</w:t>
      </w:r>
      <w:r w:rsidRPr="009B42AD">
        <w:rPr>
          <w:rFonts w:eastAsia="Times New Roman"/>
          <w:b/>
          <w:sz w:val="24"/>
          <w:lang w:val="en-GB"/>
        </w:rPr>
        <w:t xml:space="preserve"> </w:t>
      </w:r>
    </w:p>
    <w:p w14:paraId="074A6B9E" w14:textId="4BF554F6" w:rsidR="00F3317C" w:rsidRDefault="00A5766E" w:rsidP="00643C86">
      <w:pPr>
        <w:spacing w:after="0" w:line="240" w:lineRule="auto"/>
        <w:jc w:val="both"/>
        <w:rPr>
          <w:sz w:val="16"/>
          <w:szCs w:val="24"/>
          <w:lang w:val="en-GB"/>
        </w:rPr>
      </w:pPr>
      <w:r>
        <w:rPr>
          <w:b/>
          <w:sz w:val="16"/>
          <w:szCs w:val="24"/>
          <w:lang w:val="en-GB"/>
        </w:rPr>
        <w:t>Purpose</w:t>
      </w:r>
      <w:r w:rsidR="00A371A3" w:rsidRPr="009B42AD">
        <w:rPr>
          <w:b/>
          <w:sz w:val="16"/>
          <w:szCs w:val="24"/>
          <w:lang w:val="en-GB"/>
        </w:rPr>
        <w:t xml:space="preserve">- </w:t>
      </w:r>
      <w:r w:rsidR="00E37D43" w:rsidRPr="00E37D43">
        <w:rPr>
          <w:sz w:val="16"/>
          <w:szCs w:val="24"/>
          <w:lang w:val="en-GB"/>
        </w:rPr>
        <w:t>The need for fast and reliable trading has increased to reduce human and non-human risks in financial markets and to change the pricing in the markets. Algorithms are prepared and used as a result of technological opportunities to manage these risks and to facilitate the management of revenue policies. Strategies can be created based on historical information on asset prices and these strategies can be implemented through algorithms. This study aims to analyze the performance of the applications of the created strategies with algorithms.</w:t>
      </w:r>
    </w:p>
    <w:p w14:paraId="54C40DC5" w14:textId="77777777" w:rsidR="00E37D43" w:rsidRPr="00E37D43" w:rsidRDefault="00F3317C" w:rsidP="00643C86">
      <w:pPr>
        <w:spacing w:after="0" w:line="240" w:lineRule="auto"/>
        <w:jc w:val="both"/>
        <w:rPr>
          <w:b/>
          <w:sz w:val="16"/>
          <w:szCs w:val="24"/>
        </w:rPr>
      </w:pPr>
      <w:r w:rsidRPr="009B42AD">
        <w:rPr>
          <w:b/>
          <w:sz w:val="16"/>
          <w:szCs w:val="24"/>
          <w:lang w:val="en-GB"/>
        </w:rPr>
        <w:t>Methodology</w:t>
      </w:r>
      <w:r w:rsidR="00504A8E">
        <w:rPr>
          <w:b/>
          <w:sz w:val="16"/>
          <w:szCs w:val="24"/>
          <w:lang w:val="en-GB"/>
        </w:rPr>
        <w:t>-</w:t>
      </w:r>
      <w:r w:rsidRPr="009B42AD">
        <w:rPr>
          <w:b/>
          <w:sz w:val="16"/>
          <w:szCs w:val="24"/>
          <w:lang w:val="en-GB"/>
        </w:rPr>
        <w:t xml:space="preserve"> </w:t>
      </w:r>
      <w:r w:rsidR="00E37D43" w:rsidRPr="00E37D43">
        <w:rPr>
          <w:sz w:val="16"/>
          <w:szCs w:val="24"/>
          <w:lang w:val="en"/>
        </w:rPr>
        <w:t>Based on the prices that occurred in the market within a certain period, instead of "keep in portfolio", the results of the buy-sell transactions made in accordance with the condition-condition principle such as golden cross of algorithmic trade transactions were compared. The program, in which 50-day and 200-day moving averages are used in algorithmic transactions, was written in Python (vs. 2.7).</w:t>
      </w:r>
    </w:p>
    <w:p w14:paraId="4E718587" w14:textId="27B11D68" w:rsidR="00643C86" w:rsidRDefault="00643C86" w:rsidP="00643C86">
      <w:pPr>
        <w:spacing w:after="0" w:line="240" w:lineRule="auto"/>
        <w:jc w:val="both"/>
        <w:rPr>
          <w:b/>
          <w:sz w:val="16"/>
          <w:szCs w:val="24"/>
        </w:rPr>
      </w:pPr>
      <w:r>
        <w:rPr>
          <w:b/>
          <w:sz w:val="16"/>
          <w:szCs w:val="24"/>
          <w:lang w:val="en-GB"/>
        </w:rPr>
        <w:t>F</w:t>
      </w:r>
      <w:r w:rsidR="00F3317C" w:rsidRPr="009B42AD">
        <w:rPr>
          <w:b/>
          <w:sz w:val="16"/>
          <w:szCs w:val="24"/>
          <w:lang w:val="en-GB"/>
        </w:rPr>
        <w:t xml:space="preserve">indings- </w:t>
      </w:r>
      <w:r w:rsidR="00BC6A3B" w:rsidRPr="00BC6A3B">
        <w:rPr>
          <w:sz w:val="16"/>
          <w:szCs w:val="24"/>
        </w:rPr>
        <w:t>By using the same, similar or different algorithms for different asset types, different rates of positive and negative returns can be obtained.</w:t>
      </w:r>
      <w:r w:rsidR="00BC6A3B" w:rsidRPr="00BC6A3B">
        <w:rPr>
          <w:sz w:val="16"/>
          <w:szCs w:val="24"/>
          <w:lang w:val="en"/>
        </w:rPr>
        <w:t>The results obtained provide evidence that algorithmic transactions can perform better against the acquisition and retention of the asset in the portfolio.</w:t>
      </w:r>
    </w:p>
    <w:p w14:paraId="14C99726" w14:textId="2A59B495" w:rsidR="00F3317C" w:rsidRPr="00643C86" w:rsidRDefault="00F3317C" w:rsidP="00643C86">
      <w:pPr>
        <w:spacing w:after="0" w:line="240" w:lineRule="auto"/>
        <w:jc w:val="both"/>
        <w:rPr>
          <w:b/>
          <w:sz w:val="16"/>
          <w:szCs w:val="24"/>
        </w:rPr>
      </w:pPr>
      <w:r w:rsidRPr="009B42AD">
        <w:rPr>
          <w:b/>
          <w:sz w:val="16"/>
          <w:szCs w:val="24"/>
          <w:lang w:val="en-GB"/>
        </w:rPr>
        <w:t xml:space="preserve">Conclusion- </w:t>
      </w:r>
      <w:r w:rsidR="00BC6A3B" w:rsidRPr="00BC6A3B">
        <w:rPr>
          <w:sz w:val="16"/>
          <w:szCs w:val="24"/>
        </w:rPr>
        <w:t>In the study comparing algorithmic transactions with the “keep in portfolio” investment strategy, varying results were obtained for different assets. Although the findings show that the same strategy cannot bring positive returns for every financial instrument, it is recommended to develop strategies specific to different asset groups for future studies.</w:t>
      </w:r>
    </w:p>
    <w:p w14:paraId="7671199F" w14:textId="77777777" w:rsidR="00A5766E" w:rsidRPr="00314EAF" w:rsidRDefault="00A5766E" w:rsidP="00643C86">
      <w:pPr>
        <w:spacing w:after="0" w:line="240" w:lineRule="auto"/>
        <w:jc w:val="both"/>
        <w:rPr>
          <w:rFonts w:eastAsia="Times New Roman"/>
          <w:b/>
          <w:sz w:val="10"/>
          <w:szCs w:val="16"/>
          <w:lang w:val="en-GB"/>
        </w:rPr>
      </w:pPr>
    </w:p>
    <w:p w14:paraId="7E49FC03" w14:textId="6FF93592" w:rsidR="00F3317C" w:rsidRPr="009B42AD" w:rsidRDefault="00F3317C" w:rsidP="00643C86">
      <w:pPr>
        <w:spacing w:after="0" w:line="240" w:lineRule="auto"/>
        <w:jc w:val="both"/>
        <w:rPr>
          <w:rFonts w:eastAsiaTheme="minorEastAsia"/>
          <w:color w:val="000000"/>
          <w:sz w:val="16"/>
          <w:szCs w:val="16"/>
          <w:lang w:val="en-GB" w:eastAsia="tr-TR"/>
        </w:rPr>
      </w:pPr>
      <w:r w:rsidRPr="009B42AD">
        <w:rPr>
          <w:rFonts w:eastAsia="Times New Roman"/>
          <w:b/>
          <w:sz w:val="16"/>
          <w:szCs w:val="16"/>
          <w:lang w:val="en-GB"/>
        </w:rPr>
        <w:t>Keywords:</w:t>
      </w:r>
      <w:r w:rsidR="00BA7C97">
        <w:rPr>
          <w:rFonts w:eastAsiaTheme="minorEastAsia"/>
          <w:color w:val="000000"/>
          <w:sz w:val="16"/>
          <w:szCs w:val="16"/>
          <w:lang w:val="en-GB" w:eastAsia="tr-TR"/>
        </w:rPr>
        <w:t xml:space="preserve"> A</w:t>
      </w:r>
      <w:r w:rsidR="00FF469B">
        <w:rPr>
          <w:rFonts w:eastAsiaTheme="minorEastAsia"/>
          <w:color w:val="000000"/>
          <w:sz w:val="16"/>
          <w:szCs w:val="16"/>
          <w:lang w:val="en-GB" w:eastAsia="tr-TR"/>
        </w:rPr>
        <w:t>lgorithm</w:t>
      </w:r>
      <w:r w:rsidR="00A64D99">
        <w:rPr>
          <w:rFonts w:eastAsiaTheme="minorEastAsia"/>
          <w:color w:val="000000"/>
          <w:sz w:val="16"/>
          <w:szCs w:val="16"/>
          <w:lang w:val="en-GB" w:eastAsia="tr-TR"/>
        </w:rPr>
        <w:t>ic trade</w:t>
      </w:r>
      <w:r w:rsidR="00FF469B">
        <w:rPr>
          <w:rFonts w:eastAsiaTheme="minorEastAsia"/>
          <w:color w:val="000000"/>
          <w:sz w:val="16"/>
          <w:szCs w:val="16"/>
          <w:lang w:val="en-GB" w:eastAsia="tr-TR"/>
        </w:rPr>
        <w:t>, benchmar</w:t>
      </w:r>
      <w:r w:rsidR="00BA7C97">
        <w:rPr>
          <w:rFonts w:eastAsiaTheme="minorEastAsia"/>
          <w:color w:val="000000"/>
          <w:sz w:val="16"/>
          <w:szCs w:val="16"/>
          <w:lang w:val="en-GB" w:eastAsia="tr-TR"/>
        </w:rPr>
        <w:t>k and</w:t>
      </w:r>
      <w:r w:rsidR="006909EB">
        <w:rPr>
          <w:rFonts w:eastAsiaTheme="minorEastAsia"/>
          <w:color w:val="000000"/>
          <w:sz w:val="16"/>
          <w:szCs w:val="16"/>
          <w:lang w:val="en-GB" w:eastAsia="tr-TR"/>
        </w:rPr>
        <w:t xml:space="preserve"> backtest, assets income analy</w:t>
      </w:r>
      <w:r w:rsidR="00FF469B">
        <w:rPr>
          <w:rFonts w:eastAsiaTheme="minorEastAsia"/>
          <w:color w:val="000000"/>
          <w:sz w:val="16"/>
          <w:szCs w:val="16"/>
          <w:lang w:val="en-GB" w:eastAsia="tr-TR"/>
        </w:rPr>
        <w:t>zing, data science</w:t>
      </w:r>
    </w:p>
    <w:p w14:paraId="7755EE81" w14:textId="730847BB" w:rsidR="008544EE" w:rsidRPr="009B42AD" w:rsidRDefault="00F3317C" w:rsidP="00643C86">
      <w:pPr>
        <w:pBdr>
          <w:bottom w:val="single" w:sz="12" w:space="1" w:color="auto"/>
        </w:pBdr>
        <w:spacing w:after="0" w:line="240" w:lineRule="auto"/>
        <w:jc w:val="both"/>
        <w:rPr>
          <w:rFonts w:eastAsia="Times New Roman"/>
          <w:sz w:val="16"/>
          <w:szCs w:val="16"/>
          <w:lang w:val="en-GB"/>
        </w:rPr>
      </w:pPr>
      <w:r w:rsidRPr="009B42AD">
        <w:rPr>
          <w:rFonts w:eastAsia="Times New Roman"/>
          <w:b/>
          <w:sz w:val="16"/>
          <w:szCs w:val="16"/>
          <w:lang w:val="en-GB"/>
        </w:rPr>
        <w:t xml:space="preserve">JEL Codes: </w:t>
      </w:r>
      <w:r w:rsidR="00634E8F">
        <w:rPr>
          <w:rFonts w:eastAsia="Times New Roman"/>
          <w:sz w:val="16"/>
          <w:szCs w:val="16"/>
          <w:lang w:val="en-GB"/>
        </w:rPr>
        <w:t xml:space="preserve">D53, F47, G11, </w:t>
      </w:r>
    </w:p>
    <w:p w14:paraId="36ABCEF6" w14:textId="77777777" w:rsidR="008544EE" w:rsidRPr="00A5766E" w:rsidRDefault="008544EE" w:rsidP="00643C86">
      <w:pPr>
        <w:pBdr>
          <w:bottom w:val="single" w:sz="12" w:space="1" w:color="auto"/>
        </w:pBdr>
        <w:spacing w:after="0" w:line="240" w:lineRule="auto"/>
        <w:rPr>
          <w:rFonts w:eastAsia="Times New Roman"/>
          <w:sz w:val="8"/>
          <w:szCs w:val="16"/>
          <w:lang w:val="en-GB"/>
        </w:rPr>
      </w:pPr>
    </w:p>
    <w:p w14:paraId="5D6F13F7" w14:textId="77777777" w:rsidR="000D0042" w:rsidRPr="00643C86" w:rsidRDefault="000D0042" w:rsidP="00643C86">
      <w:pPr>
        <w:spacing w:after="0" w:line="240" w:lineRule="auto"/>
        <w:jc w:val="both"/>
        <w:rPr>
          <w:b/>
          <w:sz w:val="8"/>
          <w:szCs w:val="20"/>
          <w:lang w:val="en-GB"/>
        </w:rPr>
      </w:pPr>
    </w:p>
    <w:p w14:paraId="5C5C9EC0" w14:textId="70453602" w:rsidR="00F56580" w:rsidRPr="009B42AD" w:rsidRDefault="001671BB" w:rsidP="00643C86">
      <w:pPr>
        <w:spacing w:after="0" w:line="240" w:lineRule="auto"/>
        <w:jc w:val="both"/>
        <w:rPr>
          <w:b/>
          <w:szCs w:val="24"/>
          <w:lang w:val="en-GB"/>
        </w:rPr>
      </w:pPr>
      <w:r>
        <w:rPr>
          <w:b/>
          <w:szCs w:val="24"/>
          <w:lang w:val="en-GB"/>
        </w:rPr>
        <w:t>FİNANS</w:t>
      </w:r>
      <w:r w:rsidR="00BC6A3B">
        <w:rPr>
          <w:b/>
          <w:szCs w:val="24"/>
          <w:lang w:val="en-GB"/>
        </w:rPr>
        <w:t>AL</w:t>
      </w:r>
      <w:r w:rsidR="00F56580" w:rsidRPr="00F56580">
        <w:rPr>
          <w:b/>
          <w:szCs w:val="24"/>
          <w:lang w:val="en-GB"/>
        </w:rPr>
        <w:t xml:space="preserve"> PİYASALARDA ALGORİTMA UYGULAMALARI</w:t>
      </w:r>
      <w:r>
        <w:rPr>
          <w:b/>
          <w:szCs w:val="24"/>
          <w:lang w:val="en-GB"/>
        </w:rPr>
        <w:t xml:space="preserve">: </w:t>
      </w:r>
      <w:r w:rsidR="00EF3468">
        <w:rPr>
          <w:b/>
          <w:szCs w:val="24"/>
          <w:lang w:val="en-GB"/>
        </w:rPr>
        <w:t xml:space="preserve">PYTHON PROGRAMLAMA İLE </w:t>
      </w:r>
      <w:r>
        <w:rPr>
          <w:b/>
          <w:szCs w:val="24"/>
          <w:lang w:val="en-GB"/>
        </w:rPr>
        <w:t>GETİRİ ANALİZİ, KIYASLAMA VE KARŞILAŞTIRMA</w:t>
      </w:r>
    </w:p>
    <w:p w14:paraId="49F4943D" w14:textId="77777777" w:rsidR="00F56580" w:rsidRPr="00643C86" w:rsidRDefault="00F56580" w:rsidP="00643C86">
      <w:pPr>
        <w:pBdr>
          <w:bottom w:val="single" w:sz="12" w:space="1" w:color="auto"/>
        </w:pBdr>
        <w:spacing w:after="0" w:line="240" w:lineRule="auto"/>
        <w:rPr>
          <w:sz w:val="6"/>
          <w:lang w:val="en-GB"/>
        </w:rPr>
      </w:pPr>
    </w:p>
    <w:p w14:paraId="46E7BF27" w14:textId="77777777" w:rsidR="00F56580" w:rsidRPr="00BB0E7B" w:rsidRDefault="00F56580" w:rsidP="00643C86">
      <w:pPr>
        <w:spacing w:after="0" w:line="240" w:lineRule="auto"/>
        <w:rPr>
          <w:rFonts w:eastAsia="Times New Roman"/>
          <w:b/>
          <w:sz w:val="12"/>
          <w:lang w:val="en-GB"/>
        </w:rPr>
      </w:pPr>
    </w:p>
    <w:p w14:paraId="0D32D706" w14:textId="672DBDE2" w:rsidR="00F56580" w:rsidRPr="009B42AD" w:rsidRDefault="003F6CC2" w:rsidP="00643C86">
      <w:pPr>
        <w:spacing w:after="0" w:line="240" w:lineRule="auto"/>
        <w:rPr>
          <w:rFonts w:eastAsia="Times New Roman"/>
          <w:b/>
          <w:sz w:val="24"/>
          <w:lang w:val="en-GB"/>
        </w:rPr>
      </w:pPr>
      <w:r>
        <w:rPr>
          <w:rFonts w:eastAsia="Times New Roman"/>
          <w:b/>
          <w:lang w:val="en-GB"/>
        </w:rPr>
        <w:t>ÖZET</w:t>
      </w:r>
    </w:p>
    <w:p w14:paraId="726FB374" w14:textId="7D2D18F9" w:rsidR="00F56580" w:rsidRDefault="003F6CC2" w:rsidP="00643C86">
      <w:pPr>
        <w:spacing w:after="0" w:line="240" w:lineRule="auto"/>
        <w:jc w:val="both"/>
        <w:rPr>
          <w:sz w:val="16"/>
          <w:szCs w:val="24"/>
          <w:lang w:val="en-GB"/>
        </w:rPr>
      </w:pPr>
      <w:r>
        <w:rPr>
          <w:b/>
          <w:sz w:val="16"/>
          <w:szCs w:val="24"/>
          <w:lang w:val="en-GB"/>
        </w:rPr>
        <w:t>Amaç</w:t>
      </w:r>
      <w:r w:rsidR="00F56580" w:rsidRPr="009B42AD">
        <w:rPr>
          <w:b/>
          <w:sz w:val="16"/>
          <w:szCs w:val="24"/>
          <w:lang w:val="en-GB"/>
        </w:rPr>
        <w:t xml:space="preserve">- </w:t>
      </w:r>
      <w:r w:rsidR="00EC3526">
        <w:rPr>
          <w:sz w:val="16"/>
          <w:szCs w:val="24"/>
          <w:lang w:val="en-GB"/>
        </w:rPr>
        <w:t xml:space="preserve">Finansal piyasalarda beşeri ve beşeri olmayan risklerin azaltılması ve piyasalardaki fiyatlamaların değişimlerine yönelik hızlı ve güvenilir bir şekilde alım-satım yapma ihtiyacı artmıştır. Söz konusu risklerin yönetilmesi ve </w:t>
      </w:r>
      <w:r w:rsidR="007D5A82">
        <w:rPr>
          <w:sz w:val="16"/>
          <w:szCs w:val="24"/>
          <w:lang w:val="en-GB"/>
        </w:rPr>
        <w:t xml:space="preserve">getiri politikalarının yönetiminin kolaylaştırılması için </w:t>
      </w:r>
      <w:r w:rsidR="00EC3526">
        <w:rPr>
          <w:sz w:val="16"/>
          <w:szCs w:val="24"/>
          <w:lang w:val="en-GB"/>
        </w:rPr>
        <w:t xml:space="preserve">teknolojik imkanlar neticesinde algoritmalar hazırlanmakta ve kullanılmaktadır. </w:t>
      </w:r>
      <w:r w:rsidR="00F56580">
        <w:rPr>
          <w:sz w:val="16"/>
          <w:szCs w:val="24"/>
          <w:lang w:val="en-GB"/>
        </w:rPr>
        <w:t xml:space="preserve"> </w:t>
      </w:r>
      <w:r w:rsidR="00EC72C9">
        <w:rPr>
          <w:sz w:val="16"/>
          <w:szCs w:val="24"/>
          <w:lang w:val="en-GB"/>
        </w:rPr>
        <w:t xml:space="preserve">Varlık fiyatlarındaki geçmiş bilgiye </w:t>
      </w:r>
      <w:r w:rsidR="007D5A82">
        <w:rPr>
          <w:sz w:val="16"/>
          <w:szCs w:val="24"/>
          <w:lang w:val="en-GB"/>
        </w:rPr>
        <w:t xml:space="preserve">göre stratejiler oluşturulabilmekte ve </w:t>
      </w:r>
      <w:r w:rsidR="00EC72C9">
        <w:rPr>
          <w:sz w:val="16"/>
          <w:szCs w:val="24"/>
          <w:lang w:val="en-GB"/>
        </w:rPr>
        <w:t>bu stratejiler</w:t>
      </w:r>
      <w:r w:rsidR="007D5A82">
        <w:rPr>
          <w:sz w:val="16"/>
          <w:szCs w:val="24"/>
          <w:lang w:val="en-GB"/>
        </w:rPr>
        <w:t xml:space="preserve"> algoritmalar vasıtası</w:t>
      </w:r>
      <w:r w:rsidR="00EC72C9">
        <w:rPr>
          <w:sz w:val="16"/>
          <w:szCs w:val="24"/>
          <w:lang w:val="en-GB"/>
        </w:rPr>
        <w:t>yla uygulanabilmektedir.</w:t>
      </w:r>
      <w:r w:rsidR="007D5A82">
        <w:rPr>
          <w:sz w:val="16"/>
          <w:szCs w:val="24"/>
          <w:lang w:val="en-GB"/>
        </w:rPr>
        <w:t xml:space="preserve"> </w:t>
      </w:r>
      <w:r w:rsidR="00EC72C9">
        <w:rPr>
          <w:sz w:val="16"/>
          <w:szCs w:val="24"/>
          <w:lang w:val="en-GB"/>
        </w:rPr>
        <w:t>Bu çalışmanın amacı, oluşturulan stratejilerin algoritmalar vasıtasıyla yapılan uygulamalarının performanslarını analiz etmektir.</w:t>
      </w:r>
    </w:p>
    <w:p w14:paraId="70434F0B" w14:textId="228C6C89" w:rsidR="00E15FD2" w:rsidRDefault="003F6CC2" w:rsidP="00643C86">
      <w:pPr>
        <w:spacing w:after="0" w:line="240" w:lineRule="auto"/>
        <w:jc w:val="both"/>
        <w:rPr>
          <w:sz w:val="16"/>
          <w:szCs w:val="24"/>
          <w:lang w:val="en-GB"/>
        </w:rPr>
      </w:pPr>
      <w:r>
        <w:rPr>
          <w:b/>
          <w:sz w:val="16"/>
          <w:szCs w:val="24"/>
          <w:lang w:val="en-GB"/>
        </w:rPr>
        <w:t>Yöntem</w:t>
      </w:r>
      <w:r w:rsidR="00F56580">
        <w:rPr>
          <w:b/>
          <w:sz w:val="16"/>
          <w:szCs w:val="24"/>
          <w:lang w:val="en-GB"/>
        </w:rPr>
        <w:t>-</w:t>
      </w:r>
      <w:r w:rsidR="007D5A82">
        <w:rPr>
          <w:b/>
          <w:sz w:val="16"/>
          <w:szCs w:val="24"/>
          <w:lang w:val="en-GB"/>
        </w:rPr>
        <w:t xml:space="preserve"> </w:t>
      </w:r>
      <w:r w:rsidR="00E15FD2">
        <w:rPr>
          <w:sz w:val="16"/>
          <w:szCs w:val="24"/>
          <w:lang w:val="en-GB"/>
        </w:rPr>
        <w:t>Belirli bir dönem içerisinde piyasada oluşan fiyatlamalar baz alınarak “portföyde tut” yerine algoritmik trade işlemlerinin golden cross vb. Koşul-şart ilkesi doğrultusunda yapılan al-sat işlemleri sonuçları mukayese edilmiştir. Algoritmik işlemlerde</w:t>
      </w:r>
      <w:r w:rsidR="00E15FD2" w:rsidRPr="00E15FD2">
        <w:rPr>
          <w:sz w:val="16"/>
          <w:szCs w:val="24"/>
          <w:lang w:val="en-GB"/>
        </w:rPr>
        <w:t xml:space="preserve"> </w:t>
      </w:r>
      <w:r w:rsidR="00E15FD2">
        <w:rPr>
          <w:sz w:val="16"/>
          <w:szCs w:val="24"/>
          <w:lang w:val="en-GB"/>
        </w:rPr>
        <w:t>50 günlük ve 200 günlük hareketli ortalam</w:t>
      </w:r>
      <w:r w:rsidR="00420EDF">
        <w:rPr>
          <w:sz w:val="16"/>
          <w:szCs w:val="24"/>
          <w:lang w:val="en-GB"/>
        </w:rPr>
        <w:t>aların kullanıldığı program, Py</w:t>
      </w:r>
      <w:r w:rsidR="00E15FD2">
        <w:rPr>
          <w:sz w:val="16"/>
          <w:szCs w:val="24"/>
          <w:lang w:val="en-GB"/>
        </w:rPr>
        <w:t>t</w:t>
      </w:r>
      <w:r w:rsidR="00420EDF">
        <w:rPr>
          <w:sz w:val="16"/>
          <w:szCs w:val="24"/>
          <w:lang w:val="en-GB"/>
        </w:rPr>
        <w:t>h</w:t>
      </w:r>
      <w:r w:rsidR="00E15FD2">
        <w:rPr>
          <w:sz w:val="16"/>
          <w:szCs w:val="24"/>
          <w:lang w:val="en-GB"/>
        </w:rPr>
        <w:t>on dilinde (vs. 2.7) yazılmıştır.</w:t>
      </w:r>
    </w:p>
    <w:p w14:paraId="1AB5C1BC" w14:textId="6223AC7D" w:rsidR="00F56580" w:rsidRDefault="003F6CC2" w:rsidP="00643C86">
      <w:pPr>
        <w:spacing w:after="0" w:line="240" w:lineRule="auto"/>
        <w:jc w:val="both"/>
        <w:rPr>
          <w:sz w:val="16"/>
          <w:szCs w:val="24"/>
          <w:lang w:val="en-GB"/>
        </w:rPr>
      </w:pPr>
      <w:r>
        <w:rPr>
          <w:b/>
          <w:sz w:val="16"/>
          <w:szCs w:val="24"/>
          <w:lang w:val="en-GB"/>
        </w:rPr>
        <w:t>Bulgular</w:t>
      </w:r>
      <w:r w:rsidR="00F56580" w:rsidRPr="009B42AD">
        <w:rPr>
          <w:b/>
          <w:sz w:val="16"/>
          <w:szCs w:val="24"/>
          <w:lang w:val="en-GB"/>
        </w:rPr>
        <w:t xml:space="preserve">- </w:t>
      </w:r>
      <w:r w:rsidR="00BA7C97">
        <w:rPr>
          <w:sz w:val="16"/>
          <w:szCs w:val="24"/>
          <w:lang w:val="en-GB"/>
        </w:rPr>
        <w:t>Farklı varlık</w:t>
      </w:r>
      <w:r w:rsidR="00BC6A3B">
        <w:rPr>
          <w:sz w:val="16"/>
          <w:szCs w:val="24"/>
          <w:lang w:val="en-GB"/>
        </w:rPr>
        <w:t xml:space="preserve"> türlerind</w:t>
      </w:r>
      <w:r w:rsidR="00BA7C97">
        <w:rPr>
          <w:sz w:val="16"/>
          <w:szCs w:val="24"/>
          <w:lang w:val="en-GB"/>
        </w:rPr>
        <w:t xml:space="preserve">e aynı, benzer veya farklı algoritmalar kullanılarak </w:t>
      </w:r>
      <w:r w:rsidR="00BC6A3B">
        <w:rPr>
          <w:sz w:val="16"/>
          <w:szCs w:val="24"/>
          <w:lang w:val="en-GB"/>
        </w:rPr>
        <w:t xml:space="preserve">farklı oranlarda pozitif veya negative </w:t>
      </w:r>
      <w:r w:rsidR="00BA7C97">
        <w:rPr>
          <w:sz w:val="16"/>
          <w:szCs w:val="24"/>
          <w:lang w:val="en-GB"/>
        </w:rPr>
        <w:t>getiri</w:t>
      </w:r>
      <w:r w:rsidR="00BC6A3B">
        <w:rPr>
          <w:sz w:val="16"/>
          <w:szCs w:val="24"/>
          <w:lang w:val="en-GB"/>
        </w:rPr>
        <w:t xml:space="preserve">ler elde edilebilmektedir. </w:t>
      </w:r>
      <w:r w:rsidR="000556A6">
        <w:rPr>
          <w:sz w:val="16"/>
          <w:szCs w:val="24"/>
          <w:lang w:val="en-GB"/>
        </w:rPr>
        <w:t>Elde edilen sonuçlar</w:t>
      </w:r>
      <w:r w:rsidR="00E15FD2">
        <w:rPr>
          <w:sz w:val="16"/>
          <w:szCs w:val="24"/>
          <w:lang w:val="en-GB"/>
        </w:rPr>
        <w:t xml:space="preserve">, </w:t>
      </w:r>
      <w:r w:rsidR="000556A6">
        <w:rPr>
          <w:sz w:val="16"/>
          <w:szCs w:val="24"/>
          <w:lang w:val="en-GB"/>
        </w:rPr>
        <w:t>algoritmik işlemler</w:t>
      </w:r>
      <w:r w:rsidR="00E15FD2">
        <w:rPr>
          <w:sz w:val="16"/>
          <w:szCs w:val="24"/>
          <w:lang w:val="en-GB"/>
        </w:rPr>
        <w:t>in varlı</w:t>
      </w:r>
      <w:r w:rsidR="000556A6">
        <w:rPr>
          <w:sz w:val="16"/>
          <w:szCs w:val="24"/>
          <w:lang w:val="en-GB"/>
        </w:rPr>
        <w:t xml:space="preserve">ğın portföye alınıp tutulmasına karşı </w:t>
      </w:r>
      <w:r w:rsidR="00E15FD2">
        <w:rPr>
          <w:sz w:val="16"/>
          <w:szCs w:val="24"/>
          <w:lang w:val="en-GB"/>
        </w:rPr>
        <w:t xml:space="preserve">daha yüksek </w:t>
      </w:r>
      <w:r w:rsidR="000556A6">
        <w:rPr>
          <w:sz w:val="16"/>
          <w:szCs w:val="24"/>
          <w:lang w:val="en-GB"/>
        </w:rPr>
        <w:t>performans</w:t>
      </w:r>
      <w:r w:rsidR="00E15FD2">
        <w:rPr>
          <w:sz w:val="16"/>
          <w:szCs w:val="24"/>
          <w:lang w:val="en-GB"/>
        </w:rPr>
        <w:t xml:space="preserve"> gösterebileceğine dair kanıtlar sunmaktadır. </w:t>
      </w:r>
    </w:p>
    <w:p w14:paraId="51AB8E3B" w14:textId="413E45DF" w:rsidR="00F56580" w:rsidRPr="000556A6" w:rsidRDefault="003F6CC2" w:rsidP="00643C86">
      <w:pPr>
        <w:spacing w:after="0" w:line="240" w:lineRule="auto"/>
        <w:jc w:val="both"/>
        <w:rPr>
          <w:sz w:val="16"/>
          <w:szCs w:val="24"/>
        </w:rPr>
      </w:pPr>
      <w:r>
        <w:rPr>
          <w:b/>
          <w:sz w:val="16"/>
          <w:szCs w:val="24"/>
          <w:lang w:val="en-GB"/>
        </w:rPr>
        <w:t>Sonuç</w:t>
      </w:r>
      <w:r w:rsidR="00F56580" w:rsidRPr="009B42AD">
        <w:rPr>
          <w:b/>
          <w:sz w:val="16"/>
          <w:szCs w:val="24"/>
          <w:lang w:val="en-GB"/>
        </w:rPr>
        <w:t xml:space="preserve">- </w:t>
      </w:r>
      <w:r w:rsidR="000556A6">
        <w:rPr>
          <w:sz w:val="16"/>
          <w:szCs w:val="24"/>
          <w:lang w:val="en-GB"/>
        </w:rPr>
        <w:t>Algoritmik işlemler</w:t>
      </w:r>
      <w:r w:rsidR="00E37D43">
        <w:rPr>
          <w:sz w:val="16"/>
          <w:szCs w:val="24"/>
          <w:lang w:val="en-GB"/>
        </w:rPr>
        <w:t>in “portföyde</w:t>
      </w:r>
      <w:r w:rsidR="000556A6">
        <w:rPr>
          <w:sz w:val="16"/>
          <w:szCs w:val="24"/>
          <w:lang w:val="en-GB"/>
        </w:rPr>
        <w:t xml:space="preserve"> </w:t>
      </w:r>
      <w:r w:rsidR="00E37D43">
        <w:rPr>
          <w:sz w:val="16"/>
          <w:szCs w:val="24"/>
          <w:lang w:val="en-GB"/>
        </w:rPr>
        <w:t>tut” yatırım stratejisi ile karşılaştırıldığı çalışmada, farklı varlıklar için değişen sonuçlar elde edilmiştir.</w:t>
      </w:r>
      <w:r w:rsidR="000556A6">
        <w:rPr>
          <w:sz w:val="16"/>
          <w:szCs w:val="24"/>
          <w:lang w:val="en-GB"/>
        </w:rPr>
        <w:t xml:space="preserve"> </w:t>
      </w:r>
      <w:r w:rsidR="00E37D43">
        <w:rPr>
          <w:sz w:val="16"/>
          <w:szCs w:val="24"/>
          <w:lang w:val="en-GB"/>
        </w:rPr>
        <w:t>Bulgular, her finansal enstrüman için aynı stratejinin pozitif getiriye ulaştıramaycağını göstermekle beraber bundan sonraki çalışmalar için farklı varlık gruplarına özgü stratejiler geliştirilmesi önerilmektedir.</w:t>
      </w:r>
      <w:r w:rsidR="000556A6">
        <w:rPr>
          <w:sz w:val="16"/>
          <w:szCs w:val="24"/>
          <w:lang w:val="en-GB"/>
        </w:rPr>
        <w:t xml:space="preserve"> </w:t>
      </w:r>
    </w:p>
    <w:p w14:paraId="3D7C45A0" w14:textId="77777777" w:rsidR="00F56580" w:rsidRPr="00075CEC" w:rsidRDefault="00F56580" w:rsidP="00643C86">
      <w:pPr>
        <w:spacing w:after="0" w:line="240" w:lineRule="auto"/>
        <w:jc w:val="both"/>
        <w:rPr>
          <w:rFonts w:eastAsia="Times New Roman"/>
          <w:b/>
          <w:sz w:val="6"/>
          <w:szCs w:val="16"/>
          <w:lang w:val="en-GB"/>
        </w:rPr>
      </w:pPr>
    </w:p>
    <w:p w14:paraId="6387DCF2" w14:textId="05E449F5" w:rsidR="00F56580" w:rsidRPr="009B42AD" w:rsidRDefault="003F0866" w:rsidP="00643C86">
      <w:pPr>
        <w:spacing w:after="0" w:line="240" w:lineRule="auto"/>
        <w:jc w:val="both"/>
        <w:rPr>
          <w:rFonts w:eastAsiaTheme="minorEastAsia"/>
          <w:color w:val="000000"/>
          <w:sz w:val="16"/>
          <w:szCs w:val="16"/>
          <w:lang w:val="en-GB" w:eastAsia="tr-TR"/>
        </w:rPr>
      </w:pPr>
      <w:r>
        <w:rPr>
          <w:rFonts w:eastAsia="Times New Roman"/>
          <w:b/>
          <w:sz w:val="16"/>
          <w:szCs w:val="16"/>
          <w:lang w:val="en-GB"/>
        </w:rPr>
        <w:t>Anahtar Kelimeler</w:t>
      </w:r>
      <w:r w:rsidR="00F56580" w:rsidRPr="009B42AD">
        <w:rPr>
          <w:rFonts w:eastAsia="Times New Roman"/>
          <w:b/>
          <w:sz w:val="16"/>
          <w:szCs w:val="16"/>
          <w:lang w:val="en-GB"/>
        </w:rPr>
        <w:t>:</w:t>
      </w:r>
      <w:r w:rsidR="00F56580">
        <w:rPr>
          <w:rFonts w:eastAsiaTheme="minorEastAsia"/>
          <w:color w:val="000000"/>
          <w:sz w:val="16"/>
          <w:szCs w:val="16"/>
          <w:lang w:val="en-GB" w:eastAsia="tr-TR"/>
        </w:rPr>
        <w:t xml:space="preserve"> </w:t>
      </w:r>
      <w:r w:rsidR="00BA7C97">
        <w:rPr>
          <w:rFonts w:eastAsiaTheme="minorEastAsia"/>
          <w:color w:val="000000"/>
          <w:sz w:val="16"/>
          <w:szCs w:val="16"/>
          <w:lang w:val="en-GB" w:eastAsia="tr-TR"/>
        </w:rPr>
        <w:t>Algoritmik</w:t>
      </w:r>
      <w:r w:rsidR="00F56580">
        <w:rPr>
          <w:rFonts w:eastAsiaTheme="minorEastAsia"/>
          <w:color w:val="000000"/>
          <w:sz w:val="16"/>
          <w:szCs w:val="16"/>
          <w:lang w:val="en-GB" w:eastAsia="tr-TR"/>
        </w:rPr>
        <w:t xml:space="preserve"> trade, </w:t>
      </w:r>
      <w:r w:rsidR="000556A6">
        <w:rPr>
          <w:rFonts w:eastAsiaTheme="minorEastAsia"/>
          <w:color w:val="000000"/>
          <w:sz w:val="16"/>
          <w:szCs w:val="16"/>
          <w:lang w:val="en-GB" w:eastAsia="tr-TR"/>
        </w:rPr>
        <w:t>geçmişe dönük testler</w:t>
      </w:r>
      <w:r w:rsidR="00F56580">
        <w:rPr>
          <w:rFonts w:eastAsiaTheme="minorEastAsia"/>
          <w:color w:val="000000"/>
          <w:sz w:val="16"/>
          <w:szCs w:val="16"/>
          <w:lang w:val="en-GB" w:eastAsia="tr-TR"/>
        </w:rPr>
        <w:t xml:space="preserve">, </w:t>
      </w:r>
      <w:r w:rsidR="00BA7C97">
        <w:rPr>
          <w:rFonts w:eastAsiaTheme="minorEastAsia"/>
          <w:color w:val="000000"/>
          <w:sz w:val="16"/>
          <w:szCs w:val="16"/>
          <w:lang w:val="en-GB" w:eastAsia="tr-TR"/>
        </w:rPr>
        <w:t>getiri analizi</w:t>
      </w:r>
      <w:r w:rsidR="00F56580">
        <w:rPr>
          <w:rFonts w:eastAsiaTheme="minorEastAsia"/>
          <w:color w:val="000000"/>
          <w:sz w:val="16"/>
          <w:szCs w:val="16"/>
          <w:lang w:val="en-GB" w:eastAsia="tr-TR"/>
        </w:rPr>
        <w:t xml:space="preserve">, </w:t>
      </w:r>
      <w:r w:rsidR="000556A6">
        <w:rPr>
          <w:rFonts w:eastAsiaTheme="minorEastAsia"/>
          <w:color w:val="000000"/>
          <w:sz w:val="16"/>
          <w:szCs w:val="16"/>
          <w:lang w:val="en-GB" w:eastAsia="tr-TR"/>
        </w:rPr>
        <w:t>veri</w:t>
      </w:r>
      <w:r w:rsidR="00BA7C97">
        <w:rPr>
          <w:rFonts w:eastAsiaTheme="minorEastAsia"/>
          <w:color w:val="000000"/>
          <w:sz w:val="16"/>
          <w:szCs w:val="16"/>
          <w:lang w:val="en-GB" w:eastAsia="tr-TR"/>
        </w:rPr>
        <w:t xml:space="preserve"> bilimi</w:t>
      </w:r>
    </w:p>
    <w:p w14:paraId="6E34173D" w14:textId="0CD41F09" w:rsidR="00F56580" w:rsidRPr="009B42AD" w:rsidRDefault="003F0866" w:rsidP="00643C86">
      <w:pPr>
        <w:pBdr>
          <w:bottom w:val="single" w:sz="12" w:space="1" w:color="auto"/>
        </w:pBdr>
        <w:spacing w:after="0" w:line="240" w:lineRule="auto"/>
        <w:jc w:val="both"/>
        <w:rPr>
          <w:rFonts w:eastAsia="Times New Roman"/>
          <w:sz w:val="16"/>
          <w:szCs w:val="16"/>
          <w:lang w:val="en-GB"/>
        </w:rPr>
      </w:pPr>
      <w:r>
        <w:rPr>
          <w:rFonts w:eastAsia="Times New Roman"/>
          <w:b/>
          <w:sz w:val="16"/>
          <w:szCs w:val="16"/>
          <w:lang w:val="en-GB"/>
        </w:rPr>
        <w:t>JEL Kodları</w:t>
      </w:r>
      <w:r w:rsidR="00F56580" w:rsidRPr="009B42AD">
        <w:rPr>
          <w:rFonts w:eastAsia="Times New Roman"/>
          <w:b/>
          <w:sz w:val="16"/>
          <w:szCs w:val="16"/>
          <w:lang w:val="en-GB"/>
        </w:rPr>
        <w:t xml:space="preserve">: </w:t>
      </w:r>
      <w:r w:rsidR="00F56580">
        <w:rPr>
          <w:rFonts w:eastAsia="Times New Roman"/>
          <w:sz w:val="16"/>
          <w:szCs w:val="16"/>
          <w:lang w:val="en-GB"/>
        </w:rPr>
        <w:t xml:space="preserve">D53, F47, G11, </w:t>
      </w:r>
    </w:p>
    <w:p w14:paraId="5B4DE261" w14:textId="13A85F44" w:rsidR="00EB6943" w:rsidRDefault="00EB6943" w:rsidP="00A5766E">
      <w:pPr>
        <w:autoSpaceDE w:val="0"/>
        <w:autoSpaceDN w:val="0"/>
        <w:adjustRightInd w:val="0"/>
        <w:spacing w:before="120" w:after="120" w:line="240" w:lineRule="auto"/>
        <w:jc w:val="both"/>
        <w:rPr>
          <w:b/>
          <w:sz w:val="20"/>
          <w:lang w:val="en-GB"/>
        </w:rPr>
      </w:pPr>
      <w:r w:rsidRPr="009B42AD">
        <w:rPr>
          <w:b/>
          <w:sz w:val="20"/>
          <w:lang w:val="en-GB"/>
        </w:rPr>
        <w:lastRenderedPageBreak/>
        <w:t>REFERENCES</w:t>
      </w:r>
    </w:p>
    <w:p w14:paraId="59BC221D"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Arouri, M.E.H., Lahiani, A., Nguyen, D, K.,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Return and volatility transmission between world oil prices and stock markets of the GC</w:t>
      </w:r>
      <w:r>
        <w:rPr>
          <w:rStyle w:val="standard-view-style"/>
          <w:rFonts w:cs="Times New Roman"/>
          <w:sz w:val="16"/>
          <w:szCs w:val="16"/>
          <w:bdr w:val="none" w:sz="0" w:space="0" w:color="auto" w:frame="1"/>
          <w:lang w:val="en-US"/>
        </w:rPr>
        <w:t xml:space="preserve">C countries. Economic Modelling, </w:t>
      </w:r>
      <w:r w:rsidRPr="005C628A">
        <w:rPr>
          <w:rStyle w:val="standard-view-style"/>
          <w:rFonts w:cs="Times New Roman"/>
          <w:sz w:val="16"/>
          <w:szCs w:val="16"/>
          <w:bdr w:val="none" w:sz="0" w:space="0" w:color="auto" w:frame="1"/>
          <w:lang w:val="en-US"/>
        </w:rPr>
        <w:t>28</w:t>
      </w:r>
      <w:r>
        <w:rPr>
          <w:rStyle w:val="standard-view-style"/>
          <w:rFonts w:cs="Times New Roman"/>
          <w:sz w:val="16"/>
          <w:szCs w:val="16"/>
          <w:bdr w:val="none" w:sz="0" w:space="0" w:color="auto" w:frame="1"/>
          <w:lang w:val="en-US"/>
        </w:rPr>
        <w:t>(4),</w:t>
      </w:r>
      <w:r w:rsidRPr="005C628A">
        <w:rPr>
          <w:rStyle w:val="standard-view-style"/>
          <w:rFonts w:cs="Times New Roman"/>
          <w:sz w:val="16"/>
          <w:szCs w:val="16"/>
          <w:bdr w:val="none" w:sz="0" w:space="0" w:color="auto" w:frame="1"/>
          <w:lang w:val="en-US"/>
        </w:rPr>
        <w:t xml:space="preserve"> 1815-1825</w:t>
      </w:r>
      <w:r>
        <w:rPr>
          <w:rStyle w:val="standard-view-style"/>
          <w:rFonts w:cs="Times New Roman"/>
          <w:sz w:val="16"/>
          <w:szCs w:val="16"/>
          <w:bdr w:val="none" w:sz="0" w:space="0" w:color="auto" w:frame="1"/>
          <w:lang w:val="en-US"/>
        </w:rPr>
        <w:t>.</w:t>
      </w:r>
    </w:p>
    <w:p w14:paraId="21758602"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Bouri, 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volatility shocks and the stock markets of oil-importing MENA economies: A tale from the fin</w:t>
      </w:r>
      <w:r>
        <w:rPr>
          <w:rStyle w:val="standard-view-style"/>
          <w:rFonts w:cs="Times New Roman"/>
          <w:sz w:val="16"/>
          <w:szCs w:val="16"/>
          <w:bdr w:val="none" w:sz="0" w:space="0" w:color="auto" w:frame="1"/>
          <w:lang w:val="en-US"/>
        </w:rPr>
        <w:t xml:space="preserve">ancial crisis. Energy Economics, </w:t>
      </w:r>
      <w:r w:rsidRPr="005C628A">
        <w:rPr>
          <w:rStyle w:val="standard-view-style"/>
          <w:rFonts w:cs="Times New Roman"/>
          <w:sz w:val="16"/>
          <w:szCs w:val="16"/>
          <w:bdr w:val="none" w:sz="0" w:space="0" w:color="auto" w:frame="1"/>
          <w:lang w:val="en-US"/>
        </w:rPr>
        <w:t>51</w:t>
      </w:r>
      <w:r>
        <w:rPr>
          <w:rStyle w:val="standard-view-style"/>
          <w:rFonts w:cs="Times New Roman"/>
          <w:sz w:val="16"/>
          <w:szCs w:val="16"/>
          <w:bdr w:val="none" w:sz="0" w:space="0" w:color="auto" w:frame="1"/>
          <w:lang w:val="en-US"/>
        </w:rPr>
        <w:t xml:space="preserve">(C), </w:t>
      </w:r>
      <w:r w:rsidRPr="005C628A">
        <w:rPr>
          <w:rStyle w:val="standard-view-style"/>
          <w:rFonts w:cs="Times New Roman"/>
          <w:sz w:val="16"/>
          <w:szCs w:val="16"/>
          <w:bdr w:val="none" w:sz="0" w:space="0" w:color="auto" w:frame="1"/>
          <w:lang w:val="en-US"/>
        </w:rPr>
        <w:t>590-598</w:t>
      </w:r>
      <w:r>
        <w:rPr>
          <w:rStyle w:val="standard-view-style"/>
          <w:rFonts w:cs="Times New Roman"/>
          <w:sz w:val="16"/>
          <w:szCs w:val="16"/>
          <w:bdr w:val="none" w:sz="0" w:space="0" w:color="auto" w:frame="1"/>
          <w:lang w:val="en-US"/>
        </w:rPr>
        <w:t>.</w:t>
      </w:r>
    </w:p>
    <w:p w14:paraId="34A2BB8A"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Ding, Z., Liu Z., Zhang, Y. and Long, R.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2017</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The contagion effect of international crude oil price fluctuations on Chinese stock market inv</w:t>
      </w:r>
      <w:r>
        <w:rPr>
          <w:rStyle w:val="standard-view-style"/>
          <w:rFonts w:cs="Times New Roman"/>
          <w:sz w:val="16"/>
          <w:szCs w:val="16"/>
          <w:bdr w:val="none" w:sz="0" w:space="0" w:color="auto" w:frame="1"/>
          <w:lang w:val="en-US"/>
        </w:rPr>
        <w:t xml:space="preserve">estor sentiment. Applied Energy, </w:t>
      </w:r>
      <w:r w:rsidRPr="005C628A">
        <w:rPr>
          <w:rStyle w:val="standard-view-style"/>
          <w:rFonts w:cs="Times New Roman"/>
          <w:sz w:val="16"/>
          <w:szCs w:val="16"/>
          <w:bdr w:val="none" w:sz="0" w:space="0" w:color="auto" w:frame="1"/>
          <w:lang w:val="en-US"/>
        </w:rPr>
        <w:t>187, 27-36</w:t>
      </w:r>
      <w:r>
        <w:rPr>
          <w:rStyle w:val="standard-view-style"/>
          <w:rFonts w:cs="Times New Roman"/>
          <w:sz w:val="16"/>
          <w:szCs w:val="16"/>
          <w:bdr w:val="none" w:sz="0" w:space="0" w:color="auto" w:frame="1"/>
          <w:lang w:val="en-US"/>
        </w:rPr>
        <w:t>.</w:t>
      </w:r>
    </w:p>
    <w:p w14:paraId="62017B8A"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Du, L., He, Y.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Extreme risk spillovers between crude oil and stock markets. En</w:t>
      </w:r>
      <w:r>
        <w:rPr>
          <w:rStyle w:val="standard-view-style"/>
          <w:rFonts w:cs="Times New Roman"/>
          <w:sz w:val="16"/>
          <w:szCs w:val="16"/>
          <w:bdr w:val="none" w:sz="0" w:space="0" w:color="auto" w:frame="1"/>
          <w:lang w:val="en-US"/>
        </w:rPr>
        <w:t>ergy Economics. 51(C)</w:t>
      </w:r>
      <w:r w:rsidRPr="005C628A">
        <w:rPr>
          <w:rStyle w:val="standard-view-style"/>
          <w:rFonts w:cs="Times New Roman"/>
          <w:sz w:val="16"/>
          <w:szCs w:val="16"/>
          <w:bdr w:val="none" w:sz="0" w:space="0" w:color="auto" w:frame="1"/>
          <w:lang w:val="en-US"/>
        </w:rPr>
        <w:t>, 455-465</w:t>
      </w:r>
      <w:r>
        <w:rPr>
          <w:rStyle w:val="standard-view-style"/>
          <w:rFonts w:cs="Times New Roman"/>
          <w:sz w:val="16"/>
          <w:szCs w:val="16"/>
          <w:bdr w:val="none" w:sz="0" w:space="0" w:color="auto" w:frame="1"/>
          <w:lang w:val="en-US"/>
        </w:rPr>
        <w:t>.</w:t>
      </w:r>
    </w:p>
    <w:p w14:paraId="6DED583D"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Engle, R, F.,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1982</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Autoregressive conditional heteroscedasticity with estimates of the varia</w:t>
      </w:r>
      <w:r>
        <w:rPr>
          <w:rStyle w:val="standard-view-style"/>
          <w:rFonts w:cs="Times New Roman"/>
          <w:sz w:val="16"/>
          <w:szCs w:val="16"/>
          <w:bdr w:val="none" w:sz="0" w:space="0" w:color="auto" w:frame="1"/>
          <w:lang w:val="en-US"/>
        </w:rPr>
        <w:t xml:space="preserve">nce of United Kingdom inflation. Econometrica, </w:t>
      </w:r>
      <w:r w:rsidRPr="005C628A">
        <w:rPr>
          <w:rStyle w:val="standard-view-style"/>
          <w:rFonts w:cs="Times New Roman"/>
          <w:sz w:val="16"/>
          <w:szCs w:val="16"/>
          <w:bdr w:val="none" w:sz="0" w:space="0" w:color="auto" w:frame="1"/>
          <w:lang w:val="en-US"/>
        </w:rPr>
        <w:t>50</w:t>
      </w:r>
      <w:r>
        <w:rPr>
          <w:rStyle w:val="standard-view-style"/>
          <w:rFonts w:cs="Times New Roman"/>
          <w:sz w:val="16"/>
          <w:szCs w:val="16"/>
          <w:bdr w:val="none" w:sz="0" w:space="0" w:color="auto" w:frame="1"/>
          <w:lang w:val="en-US"/>
        </w:rPr>
        <w:t xml:space="preserve">(3), </w:t>
      </w:r>
      <w:r w:rsidRPr="005C628A">
        <w:rPr>
          <w:rStyle w:val="standard-view-style"/>
          <w:rFonts w:cs="Times New Roman"/>
          <w:sz w:val="16"/>
          <w:szCs w:val="16"/>
          <w:bdr w:val="none" w:sz="0" w:space="0" w:color="auto" w:frame="1"/>
          <w:lang w:val="en-US"/>
        </w:rPr>
        <w:t>987-1007</w:t>
      </w:r>
      <w:r>
        <w:rPr>
          <w:rStyle w:val="standard-view-style"/>
          <w:rFonts w:cs="Times New Roman"/>
          <w:sz w:val="16"/>
          <w:szCs w:val="16"/>
          <w:bdr w:val="none" w:sz="0" w:space="0" w:color="auto" w:frame="1"/>
          <w:lang w:val="en-US"/>
        </w:rPr>
        <w:t>.</w:t>
      </w:r>
    </w:p>
    <w:p w14:paraId="455F06B5"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w:t>
      </w:r>
      <w:r>
        <w:rPr>
          <w:rStyle w:val="standard-view-style"/>
          <w:rFonts w:cs="Times New Roman"/>
          <w:sz w:val="16"/>
          <w:szCs w:val="16"/>
          <w:bdr w:val="none" w:sz="0" w:space="0" w:color="auto" w:frame="1"/>
          <w:lang w:val="en-US"/>
        </w:rPr>
        <w:t>, Victor K. N.</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1993</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Measuring and testing t</w:t>
      </w:r>
      <w:r>
        <w:rPr>
          <w:rStyle w:val="standard-view-style"/>
          <w:rFonts w:cs="Times New Roman"/>
          <w:sz w:val="16"/>
          <w:szCs w:val="16"/>
          <w:bdr w:val="none" w:sz="0" w:space="0" w:color="auto" w:frame="1"/>
          <w:lang w:val="en-US"/>
        </w:rPr>
        <w:t>he impact of news on volatility.</w:t>
      </w:r>
      <w:r w:rsidRPr="005C628A">
        <w:rPr>
          <w:rStyle w:val="standard-view-style"/>
          <w:rFonts w:cs="Times New Roman"/>
          <w:sz w:val="16"/>
          <w:szCs w:val="16"/>
          <w:bdr w:val="none" w:sz="0" w:space="0" w:color="auto" w:frame="1"/>
          <w:lang w:val="en-US"/>
        </w:rPr>
        <w:t xml:space="preserve"> Journal of Finance</w:t>
      </w:r>
      <w:r>
        <w:rPr>
          <w:rStyle w:val="standard-view-style"/>
          <w:rFonts w:cs="Times New Roman"/>
          <w:sz w:val="16"/>
          <w:szCs w:val="16"/>
          <w:bdr w:val="none" w:sz="0" w:space="0" w:color="auto" w:frame="1"/>
          <w:lang w:val="en-US"/>
        </w:rPr>
        <w:t xml:space="preserve">, 48(2), </w:t>
      </w:r>
      <w:r w:rsidRPr="005C628A">
        <w:rPr>
          <w:rStyle w:val="standard-view-style"/>
          <w:rFonts w:cs="Times New Roman"/>
          <w:sz w:val="16"/>
          <w:szCs w:val="16"/>
          <w:bdr w:val="none" w:sz="0" w:space="0" w:color="auto" w:frame="1"/>
          <w:lang w:val="en-US"/>
        </w:rPr>
        <w:t>1749-1778.</w:t>
      </w:r>
    </w:p>
    <w:p w14:paraId="699132FB"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Engle, R, F., Kroner, K, F.</w:t>
      </w:r>
      <w:r>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1995</w:t>
      </w:r>
      <w:r>
        <w:rPr>
          <w:rStyle w:val="standard-view-style"/>
          <w:rFonts w:cs="Times New Roman"/>
          <w:sz w:val="16"/>
          <w:szCs w:val="16"/>
          <w:bdr w:val="none" w:sz="0" w:space="0" w:color="auto" w:frame="1"/>
          <w:lang w:val="en-US"/>
        </w:rPr>
        <w:t>). Multivariate simultaneous g</w:t>
      </w:r>
      <w:r w:rsidRPr="005C628A">
        <w:rPr>
          <w:rStyle w:val="standard-view-style"/>
          <w:rFonts w:cs="Times New Roman"/>
          <w:sz w:val="16"/>
          <w:szCs w:val="16"/>
          <w:bdr w:val="none" w:sz="0" w:space="0" w:color="auto" w:frame="1"/>
          <w:lang w:val="en-US"/>
        </w:rPr>
        <w:t>eneralized ARCH. Econometric Theory, 11</w:t>
      </w:r>
      <w:r>
        <w:rPr>
          <w:rStyle w:val="standard-view-style"/>
          <w:rFonts w:cs="Times New Roman"/>
          <w:sz w:val="16"/>
          <w:szCs w:val="16"/>
          <w:bdr w:val="none" w:sz="0" w:space="0" w:color="auto" w:frame="1"/>
          <w:lang w:val="en-US"/>
        </w:rPr>
        <w:t>81),</w:t>
      </w:r>
      <w:r w:rsidRPr="005C628A">
        <w:rPr>
          <w:rStyle w:val="standard-view-style"/>
          <w:rFonts w:cs="Times New Roman"/>
          <w:sz w:val="16"/>
          <w:szCs w:val="16"/>
          <w:bdr w:val="none" w:sz="0" w:space="0" w:color="auto" w:frame="1"/>
          <w:lang w:val="en-US"/>
        </w:rPr>
        <w:t xml:space="preserve"> 122-150</w:t>
      </w:r>
      <w:r>
        <w:rPr>
          <w:rStyle w:val="standard-view-style"/>
          <w:rFonts w:cs="Times New Roman"/>
          <w:sz w:val="16"/>
          <w:szCs w:val="16"/>
          <w:bdr w:val="none" w:sz="0" w:space="0" w:color="auto" w:frame="1"/>
          <w:lang w:val="en-US"/>
        </w:rPr>
        <w:t>.</w:t>
      </w:r>
    </w:p>
    <w:p w14:paraId="025DB03D"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Gillen, D, and Lall, A,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International transmission of shocks in the airline industry. Journal of </w:t>
      </w:r>
      <w:r>
        <w:rPr>
          <w:rStyle w:val="standard-view-style"/>
          <w:rFonts w:cs="Times New Roman"/>
          <w:sz w:val="16"/>
          <w:szCs w:val="16"/>
          <w:bdr w:val="none" w:sz="0" w:space="0" w:color="auto" w:frame="1"/>
          <w:lang w:val="en-US"/>
        </w:rPr>
        <w:t>Air Transport Management, 9,</w:t>
      </w:r>
      <w:r w:rsidRPr="005C628A">
        <w:rPr>
          <w:rStyle w:val="standard-view-style"/>
          <w:rFonts w:cs="Times New Roman"/>
          <w:sz w:val="16"/>
          <w:szCs w:val="16"/>
          <w:bdr w:val="none" w:sz="0" w:space="0" w:color="auto" w:frame="1"/>
          <w:lang w:val="en-US"/>
        </w:rPr>
        <w:t xml:space="preserve"> 37–49</w:t>
      </w:r>
      <w:r>
        <w:rPr>
          <w:rStyle w:val="standard-view-style"/>
          <w:rFonts w:cs="Times New Roman"/>
          <w:sz w:val="16"/>
          <w:szCs w:val="16"/>
          <w:bdr w:val="none" w:sz="0" w:space="0" w:color="auto" w:frame="1"/>
          <w:lang w:val="en-US"/>
        </w:rPr>
        <w:t>.</w:t>
      </w:r>
    </w:p>
    <w:p w14:paraId="5F3EBA99"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 xml:space="preserve">Glosten, L. R., </w:t>
      </w:r>
      <w:r w:rsidRPr="005C628A">
        <w:rPr>
          <w:rStyle w:val="standard-view-style"/>
          <w:rFonts w:cs="Times New Roman"/>
          <w:sz w:val="16"/>
          <w:szCs w:val="16"/>
          <w:bdr w:val="none" w:sz="0" w:space="0" w:color="auto" w:frame="1"/>
          <w:lang w:val="en-US"/>
        </w:rPr>
        <w:t>Jagannathan,</w:t>
      </w:r>
      <w:r>
        <w:rPr>
          <w:rStyle w:val="standard-view-style"/>
          <w:rFonts w:cs="Times New Roman"/>
          <w:sz w:val="16"/>
          <w:szCs w:val="16"/>
          <w:bdr w:val="none" w:sz="0" w:space="0" w:color="auto" w:frame="1"/>
          <w:lang w:val="en-US"/>
        </w:rPr>
        <w:t xml:space="preserve"> R.,</w:t>
      </w:r>
      <w:r w:rsidRPr="005C628A">
        <w:rPr>
          <w:rStyle w:val="standard-view-style"/>
          <w:rFonts w:cs="Times New Roman"/>
          <w:sz w:val="16"/>
          <w:szCs w:val="16"/>
          <w:bdr w:val="none" w:sz="0" w:space="0" w:color="auto" w:frame="1"/>
          <w:lang w:val="en-US"/>
        </w:rPr>
        <w:t xml:space="preserve"> Runkle</w:t>
      </w:r>
      <w:r>
        <w:rPr>
          <w:rStyle w:val="standard-view-style"/>
          <w:rFonts w:cs="Times New Roman"/>
          <w:sz w:val="16"/>
          <w:szCs w:val="16"/>
          <w:bdr w:val="none" w:sz="0" w:space="0" w:color="auto" w:frame="1"/>
          <w:lang w:val="en-US"/>
        </w:rPr>
        <w:t>, D.E.,</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1993</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On the Relation between the expected value and the volatility of the nominal excess returns on sto</w:t>
      </w:r>
      <w:r>
        <w:rPr>
          <w:rStyle w:val="standard-view-style"/>
          <w:rFonts w:cs="Times New Roman"/>
          <w:sz w:val="16"/>
          <w:szCs w:val="16"/>
          <w:bdr w:val="none" w:sz="0" w:space="0" w:color="auto" w:frame="1"/>
          <w:lang w:val="en-US"/>
        </w:rPr>
        <w:t>cks. Journal of Finance 48(2),</w:t>
      </w:r>
      <w:r w:rsidRPr="005C628A">
        <w:rPr>
          <w:rStyle w:val="standard-view-style"/>
          <w:rFonts w:cs="Times New Roman"/>
          <w:sz w:val="16"/>
          <w:szCs w:val="16"/>
          <w:bdr w:val="none" w:sz="0" w:space="0" w:color="auto" w:frame="1"/>
          <w:lang w:val="en-US"/>
        </w:rPr>
        <w:t xml:space="preserve"> 1779-1801.</w:t>
      </w:r>
    </w:p>
    <w:p w14:paraId="04896065"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Gomes, M, and Chaibi, A.</w:t>
      </w:r>
      <w:r>
        <w:rPr>
          <w:rStyle w:val="standard-view-style"/>
          <w:rFonts w:cs="Times New Roman"/>
          <w:sz w:val="16"/>
          <w:szCs w:val="16"/>
          <w:bdr w:val="none" w:sz="0" w:space="0" w:color="auto" w:frame="1"/>
          <w:lang w:val="en-US"/>
        </w:rPr>
        <w:t>, (</w:t>
      </w:r>
      <w:r w:rsidRPr="005C628A">
        <w:rPr>
          <w:rStyle w:val="standard-view-style"/>
          <w:rFonts w:cs="Times New Roman"/>
          <w:sz w:val="16"/>
          <w:szCs w:val="16"/>
          <w:bdr w:val="none" w:sz="0" w:space="0" w:color="auto" w:frame="1"/>
          <w:lang w:val="en-US"/>
        </w:rPr>
        <w:t>2014</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Volatility Spillovers Between Oil Prices and Stock Returns: A Focus o</w:t>
      </w:r>
      <w:r>
        <w:rPr>
          <w:rStyle w:val="standard-view-style"/>
          <w:rFonts w:cs="Times New Roman"/>
          <w:sz w:val="16"/>
          <w:szCs w:val="16"/>
          <w:bdr w:val="none" w:sz="0" w:space="0" w:color="auto" w:frame="1"/>
          <w:lang w:val="en-US"/>
        </w:rPr>
        <w:t>n Frontier Markets. Post-Print H</w:t>
      </w:r>
      <w:r w:rsidRPr="005C628A">
        <w:rPr>
          <w:rStyle w:val="standard-view-style"/>
          <w:rFonts w:cs="Times New Roman"/>
          <w:sz w:val="16"/>
          <w:szCs w:val="16"/>
          <w:bdr w:val="none" w:sz="0" w:space="0" w:color="auto" w:frame="1"/>
          <w:lang w:val="en-US"/>
        </w:rPr>
        <w:t>al</w:t>
      </w:r>
      <w:r>
        <w:rPr>
          <w:rStyle w:val="standard-view-style"/>
          <w:rFonts w:cs="Times New Roman"/>
          <w:sz w:val="16"/>
          <w:szCs w:val="16"/>
          <w:bdr w:val="none" w:sz="0" w:space="0" w:color="auto" w:frame="1"/>
          <w:lang w:val="en-US"/>
        </w:rPr>
        <w:t>l</w:t>
      </w:r>
      <w:r w:rsidRPr="005C628A">
        <w:rPr>
          <w:rStyle w:val="standard-view-style"/>
          <w:rFonts w:cs="Times New Roman"/>
          <w:sz w:val="16"/>
          <w:szCs w:val="16"/>
          <w:bdr w:val="none" w:sz="0" w:space="0" w:color="auto" w:frame="1"/>
          <w:lang w:val="en-US"/>
        </w:rPr>
        <w:t>-02314397, HAL.</w:t>
      </w:r>
    </w:p>
    <w:p w14:paraId="2543C0E2"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Hatty, H.,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2002</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Airline strategies against crises. Presentation at 5th Hamburg Aviation Conference. 14 February, Hamburg</w:t>
      </w:r>
      <w:r>
        <w:rPr>
          <w:rStyle w:val="standard-view-style"/>
          <w:rFonts w:cs="Times New Roman"/>
          <w:sz w:val="16"/>
          <w:szCs w:val="16"/>
          <w:bdr w:val="none" w:sz="0" w:space="0" w:color="auto" w:frame="1"/>
          <w:lang w:val="en-US"/>
        </w:rPr>
        <w:t>.</w:t>
      </w:r>
    </w:p>
    <w:p w14:paraId="334B6ECD"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Jones, C., M. and Kaul, G., (</w:t>
      </w:r>
      <w:r w:rsidRPr="005C628A">
        <w:rPr>
          <w:rStyle w:val="standard-view-style"/>
          <w:rFonts w:cs="Times New Roman"/>
          <w:sz w:val="16"/>
          <w:szCs w:val="16"/>
          <w:bdr w:val="none" w:sz="0" w:space="0" w:color="auto" w:frame="1"/>
          <w:lang w:val="en-US"/>
        </w:rPr>
        <w:t>1996</w:t>
      </w:r>
      <w:r>
        <w:rPr>
          <w:rStyle w:val="standard-view-style"/>
          <w:rFonts w:cs="Times New Roman"/>
          <w:sz w:val="16"/>
          <w:szCs w:val="16"/>
          <w:bdr w:val="none" w:sz="0" w:space="0" w:color="auto" w:frame="1"/>
          <w:lang w:val="en-US"/>
        </w:rPr>
        <w:t xml:space="preserve">). Oil and the stock markets. Journal of Finance, </w:t>
      </w:r>
      <w:r w:rsidRPr="005C628A">
        <w:rPr>
          <w:rStyle w:val="standard-view-style"/>
          <w:rFonts w:cs="Times New Roman"/>
          <w:sz w:val="16"/>
          <w:szCs w:val="16"/>
          <w:bdr w:val="none" w:sz="0" w:space="0" w:color="auto" w:frame="1"/>
          <w:lang w:val="en-US"/>
        </w:rPr>
        <w:t>51</w:t>
      </w:r>
      <w:r>
        <w:rPr>
          <w:rStyle w:val="standard-view-style"/>
          <w:rFonts w:cs="Times New Roman"/>
          <w:sz w:val="16"/>
          <w:szCs w:val="16"/>
          <w:bdr w:val="none" w:sz="0" w:space="0" w:color="auto" w:frame="1"/>
          <w:lang w:val="en-US"/>
        </w:rPr>
        <w:t>(2),</w:t>
      </w:r>
      <w:r w:rsidRPr="005C628A">
        <w:rPr>
          <w:rStyle w:val="standard-view-style"/>
          <w:rFonts w:cs="Times New Roman"/>
          <w:sz w:val="16"/>
          <w:szCs w:val="16"/>
          <w:bdr w:val="none" w:sz="0" w:space="0" w:color="auto" w:frame="1"/>
          <w:lang w:val="en-US"/>
        </w:rPr>
        <w:t xml:space="preserve"> 463-491.</w:t>
      </w:r>
    </w:p>
    <w:p w14:paraId="6FE679FF"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Malik, F. and Hammoudeh, S.</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2007</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Shock and volatility transmission in the oil, US, and Gulf equity markets. International </w:t>
      </w:r>
      <w:r>
        <w:rPr>
          <w:rStyle w:val="standard-view-style"/>
          <w:rFonts w:cs="Times New Roman"/>
          <w:sz w:val="16"/>
          <w:szCs w:val="16"/>
          <w:bdr w:val="none" w:sz="0" w:space="0" w:color="auto" w:frame="1"/>
          <w:lang w:val="en-US"/>
        </w:rPr>
        <w:t>Review of Economics and Finance,</w:t>
      </w:r>
      <w:r w:rsidRPr="005C628A">
        <w:rPr>
          <w:rStyle w:val="standard-view-style"/>
          <w:rFonts w:cs="Times New Roman"/>
          <w:sz w:val="16"/>
          <w:szCs w:val="16"/>
          <w:bdr w:val="none" w:sz="0" w:space="0" w:color="auto" w:frame="1"/>
          <w:lang w:val="en-US"/>
        </w:rPr>
        <w:t xml:space="preserve"> 16</w:t>
      </w:r>
      <w:r>
        <w:rPr>
          <w:rStyle w:val="standard-view-style"/>
          <w:rFonts w:cs="Times New Roman"/>
          <w:sz w:val="16"/>
          <w:szCs w:val="16"/>
          <w:bdr w:val="none" w:sz="0" w:space="0" w:color="auto" w:frame="1"/>
          <w:lang w:val="en-US"/>
        </w:rPr>
        <w:t>(3),</w:t>
      </w:r>
      <w:r w:rsidRPr="005C628A">
        <w:rPr>
          <w:rStyle w:val="standard-view-style"/>
          <w:rFonts w:cs="Times New Roman"/>
          <w:sz w:val="16"/>
          <w:szCs w:val="16"/>
          <w:bdr w:val="none" w:sz="0" w:space="0" w:color="auto" w:frame="1"/>
          <w:lang w:val="en-US"/>
        </w:rPr>
        <w:t xml:space="preserve"> 357-368</w:t>
      </w:r>
      <w:r>
        <w:rPr>
          <w:rStyle w:val="standard-view-style"/>
          <w:rFonts w:cs="Times New Roman"/>
          <w:sz w:val="16"/>
          <w:szCs w:val="16"/>
          <w:bdr w:val="none" w:sz="0" w:space="0" w:color="auto" w:frame="1"/>
          <w:lang w:val="en-US"/>
        </w:rPr>
        <w:t>.</w:t>
      </w:r>
    </w:p>
    <w:p w14:paraId="77E32F6F"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Pr>
          <w:rStyle w:val="standard-view-style"/>
          <w:rFonts w:cs="Times New Roman"/>
          <w:sz w:val="16"/>
          <w:szCs w:val="16"/>
          <w:bdr w:val="none" w:sz="0" w:space="0" w:color="auto" w:frame="1"/>
          <w:lang w:val="en-US"/>
        </w:rPr>
        <w:t>Miller, J.I. and Ratti, R.A., (</w:t>
      </w:r>
      <w:r w:rsidRPr="005C628A">
        <w:rPr>
          <w:rStyle w:val="standard-view-style"/>
          <w:rFonts w:cs="Times New Roman"/>
          <w:sz w:val="16"/>
          <w:szCs w:val="16"/>
          <w:bdr w:val="none" w:sz="0" w:space="0" w:color="auto" w:frame="1"/>
          <w:lang w:val="en-US"/>
        </w:rPr>
        <w:t>2009</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Crude oil and stock markets: Stability, instability, and bubbl</w:t>
      </w:r>
      <w:r>
        <w:rPr>
          <w:rStyle w:val="standard-view-style"/>
          <w:rFonts w:cs="Times New Roman"/>
          <w:sz w:val="16"/>
          <w:szCs w:val="16"/>
          <w:bdr w:val="none" w:sz="0" w:space="0" w:color="auto" w:frame="1"/>
          <w:lang w:val="en-US"/>
        </w:rPr>
        <w:t xml:space="preserve">es. Energy Economics, 31(4), </w:t>
      </w:r>
      <w:r w:rsidRPr="005C628A">
        <w:rPr>
          <w:rStyle w:val="standard-view-style"/>
          <w:rFonts w:cs="Times New Roman"/>
          <w:sz w:val="16"/>
          <w:szCs w:val="16"/>
          <w:bdr w:val="none" w:sz="0" w:space="0" w:color="auto" w:frame="1"/>
          <w:lang w:val="en-US"/>
        </w:rPr>
        <w:t>559-568</w:t>
      </w:r>
      <w:r>
        <w:rPr>
          <w:rStyle w:val="standard-view-style"/>
          <w:rFonts w:cs="Times New Roman"/>
          <w:sz w:val="16"/>
          <w:szCs w:val="16"/>
          <w:bdr w:val="none" w:sz="0" w:space="0" w:color="auto" w:frame="1"/>
          <w:lang w:val="en-US"/>
        </w:rPr>
        <w:t>.</w:t>
      </w:r>
    </w:p>
    <w:p w14:paraId="619FA2A5"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Mohanty, S, K. and Nandha, M</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Pr>
          <w:rStyle w:val="standard-view-style"/>
          <w:rFonts w:cs="Times New Roman"/>
          <w:sz w:val="16"/>
          <w:szCs w:val="16"/>
          <w:bdr w:val="none" w:sz="0" w:space="0" w:color="auto" w:frame="1"/>
          <w:lang w:val="en-US"/>
        </w:rPr>
        <w:t>). Oil risk e</w:t>
      </w:r>
      <w:r w:rsidRPr="005C628A">
        <w:rPr>
          <w:rStyle w:val="standard-view-style"/>
          <w:rFonts w:cs="Times New Roman"/>
          <w:sz w:val="16"/>
          <w:szCs w:val="16"/>
          <w:bdr w:val="none" w:sz="0" w:space="0" w:color="auto" w:frame="1"/>
          <w:lang w:val="en-US"/>
        </w:rPr>
        <w:t xml:space="preserve">xposure: the case of the </w:t>
      </w:r>
      <w:r>
        <w:rPr>
          <w:rStyle w:val="standard-view-style"/>
          <w:rFonts w:cs="Times New Roman"/>
          <w:sz w:val="16"/>
          <w:szCs w:val="16"/>
          <w:bdr w:val="none" w:sz="0" w:space="0" w:color="auto" w:frame="1"/>
          <w:lang w:val="en-US"/>
        </w:rPr>
        <w:t>U.S. oil and gas s</w:t>
      </w:r>
      <w:r w:rsidRPr="005C628A">
        <w:rPr>
          <w:rStyle w:val="standard-view-style"/>
          <w:rFonts w:cs="Times New Roman"/>
          <w:sz w:val="16"/>
          <w:szCs w:val="16"/>
          <w:bdr w:val="none" w:sz="0" w:space="0" w:color="auto" w:frame="1"/>
          <w:lang w:val="en-US"/>
        </w:rPr>
        <w:t>ector. Financial Review, 46</w:t>
      </w:r>
      <w:r>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165-19</w:t>
      </w:r>
      <w:r>
        <w:rPr>
          <w:rStyle w:val="standard-view-style"/>
          <w:rFonts w:cs="Times New Roman"/>
          <w:sz w:val="16"/>
          <w:szCs w:val="16"/>
          <w:bdr w:val="none" w:sz="0" w:space="0" w:color="auto" w:frame="1"/>
          <w:lang w:val="en-US"/>
        </w:rPr>
        <w:t>.</w:t>
      </w:r>
    </w:p>
    <w:p w14:paraId="442F6E61"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Narayan, P, K., Sharma, S, S.,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2011</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New evidenc</w:t>
      </w:r>
      <w:r>
        <w:rPr>
          <w:rStyle w:val="standard-view-style"/>
          <w:rFonts w:cs="Times New Roman"/>
          <w:sz w:val="16"/>
          <w:szCs w:val="16"/>
          <w:bdr w:val="none" w:sz="0" w:space="0" w:color="auto" w:frame="1"/>
          <w:lang w:val="en-US"/>
        </w:rPr>
        <w:t>e on oil price and firm returns.</w:t>
      </w:r>
      <w:r w:rsidRPr="005C628A">
        <w:rPr>
          <w:rStyle w:val="standard-view-style"/>
          <w:rFonts w:cs="Times New Roman"/>
          <w:sz w:val="16"/>
          <w:szCs w:val="16"/>
          <w:bdr w:val="none" w:sz="0" w:space="0" w:color="auto" w:frame="1"/>
          <w:lang w:val="en-US"/>
        </w:rPr>
        <w:t xml:space="preserve"> Journal of Banking &amp; Finance, </w:t>
      </w:r>
      <w:r>
        <w:rPr>
          <w:rStyle w:val="standard-view-style"/>
          <w:rFonts w:cs="Times New Roman"/>
          <w:sz w:val="16"/>
          <w:szCs w:val="16"/>
          <w:bdr w:val="none" w:sz="0" w:space="0" w:color="auto" w:frame="1"/>
          <w:lang w:val="en-US"/>
        </w:rPr>
        <w:t xml:space="preserve">35(12), </w:t>
      </w:r>
      <w:r w:rsidRPr="005C628A">
        <w:rPr>
          <w:rStyle w:val="standard-view-style"/>
          <w:rFonts w:cs="Times New Roman"/>
          <w:sz w:val="16"/>
          <w:szCs w:val="16"/>
          <w:bdr w:val="none" w:sz="0" w:space="0" w:color="auto" w:frame="1"/>
          <w:lang w:val="en-US"/>
        </w:rPr>
        <w:t>3253-3262.</w:t>
      </w:r>
    </w:p>
    <w:p w14:paraId="6AAA624B"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Liu, Z, D</w:t>
      </w:r>
      <w:r>
        <w:rPr>
          <w:rStyle w:val="standard-view-style"/>
          <w:rFonts w:cs="Times New Roman"/>
          <w:sz w:val="16"/>
          <w:szCs w:val="16"/>
          <w:bdr w:val="none" w:sz="0" w:space="0" w:color="auto" w:frame="1"/>
          <w:lang w:val="en-US"/>
        </w:rPr>
        <w:t>ing, Z, Li, R, Jiang, X, Wu,</w:t>
      </w:r>
      <w:r w:rsidRPr="005C628A">
        <w:rPr>
          <w:rStyle w:val="standard-view-style"/>
          <w:rFonts w:cs="Times New Roman"/>
          <w:sz w:val="16"/>
          <w:szCs w:val="16"/>
          <w:bdr w:val="none" w:sz="0" w:space="0" w:color="auto" w:frame="1"/>
          <w:lang w:val="en-US"/>
        </w:rPr>
        <w:t xml:space="preserve"> Lv, T.</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2017</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Research on differences of spillover effects between international crude oil price and stock markets in China and America. Natural Hazards: Journal of the International Society for the Prevention and Mitigation of Natural Hazards. 88(1), 575-590</w:t>
      </w:r>
      <w:r>
        <w:rPr>
          <w:rStyle w:val="standard-view-style"/>
          <w:rFonts w:cs="Times New Roman"/>
          <w:sz w:val="16"/>
          <w:szCs w:val="16"/>
          <w:bdr w:val="none" w:sz="0" w:space="0" w:color="auto" w:frame="1"/>
          <w:lang w:val="en-US"/>
        </w:rPr>
        <w:t>.</w:t>
      </w:r>
    </w:p>
    <w:p w14:paraId="2589B608"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Ling, S., &amp; McAleer, M.</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2003</w:t>
      </w:r>
      <w:r>
        <w:rPr>
          <w:rStyle w:val="standard-view-style"/>
          <w:rFonts w:cs="Times New Roman"/>
          <w:sz w:val="16"/>
          <w:szCs w:val="16"/>
          <w:bdr w:val="none" w:sz="0" w:space="0" w:color="auto" w:frame="1"/>
          <w:lang w:val="en-US"/>
        </w:rPr>
        <w:t>). Asymptotic theory for a vector ARMA-GARCH m</w:t>
      </w:r>
      <w:r w:rsidRPr="005C628A">
        <w:rPr>
          <w:rStyle w:val="standard-view-style"/>
          <w:rFonts w:cs="Times New Roman"/>
          <w:sz w:val="16"/>
          <w:szCs w:val="16"/>
          <w:bdr w:val="none" w:sz="0" w:space="0" w:color="auto" w:frame="1"/>
          <w:lang w:val="en-US"/>
        </w:rPr>
        <w:t>odel</w:t>
      </w:r>
      <w:r>
        <w:rPr>
          <w:rStyle w:val="standard-view-style"/>
          <w:rFonts w:cs="Times New Roman"/>
          <w:sz w:val="16"/>
          <w:szCs w:val="16"/>
          <w:bdr w:val="none" w:sz="0" w:space="0" w:color="auto" w:frame="1"/>
          <w:lang w:val="en-US"/>
        </w:rPr>
        <w:t>. Econometric Theory,</w:t>
      </w:r>
      <w:r w:rsidRPr="005C628A">
        <w:rPr>
          <w:rStyle w:val="standard-view-style"/>
          <w:rFonts w:cs="Times New Roman"/>
          <w:sz w:val="16"/>
          <w:szCs w:val="16"/>
          <w:bdr w:val="none" w:sz="0" w:space="0" w:color="auto" w:frame="1"/>
          <w:lang w:val="en-US"/>
        </w:rPr>
        <w:t xml:space="preserve"> </w:t>
      </w:r>
      <w:r>
        <w:rPr>
          <w:rStyle w:val="standard-view-style"/>
          <w:rFonts w:cs="Times New Roman"/>
          <w:sz w:val="16"/>
          <w:szCs w:val="16"/>
          <w:bdr w:val="none" w:sz="0" w:space="0" w:color="auto" w:frame="1"/>
          <w:lang w:val="en-US"/>
        </w:rPr>
        <w:t xml:space="preserve">19(2), </w:t>
      </w:r>
      <w:r w:rsidRPr="005C628A">
        <w:rPr>
          <w:rStyle w:val="standard-view-style"/>
          <w:rFonts w:cs="Times New Roman"/>
          <w:sz w:val="16"/>
          <w:szCs w:val="16"/>
          <w:bdr w:val="none" w:sz="0" w:space="0" w:color="auto" w:frame="1"/>
          <w:lang w:val="en-US"/>
        </w:rPr>
        <w:t>280-310</w:t>
      </w:r>
      <w:r>
        <w:rPr>
          <w:rStyle w:val="standard-view-style"/>
          <w:rFonts w:cs="Times New Roman"/>
          <w:sz w:val="16"/>
          <w:szCs w:val="16"/>
          <w:bdr w:val="none" w:sz="0" w:space="0" w:color="auto" w:frame="1"/>
          <w:lang w:val="en-US"/>
        </w:rPr>
        <w:t>.</w:t>
      </w:r>
    </w:p>
    <w:p w14:paraId="2F192221"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Phan, D, H, B., Sharma,S, S,. and Narayan, P, K,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Oil price and stock returns of consumers and producers of crude oil. Journal of International Financial Markets, Institutions and Money, 34(C), 245-262.</w:t>
      </w:r>
    </w:p>
    <w:p w14:paraId="723F21EE" w14:textId="77777777" w:rsidR="00740499" w:rsidRPr="005C628A" w:rsidRDefault="00740499" w:rsidP="00740499">
      <w:pPr>
        <w:autoSpaceDE w:val="0"/>
        <w:autoSpaceDN w:val="0"/>
        <w:adjustRightInd w:val="0"/>
        <w:spacing w:before="120" w:after="120" w:line="240" w:lineRule="auto"/>
        <w:jc w:val="both"/>
        <w:rPr>
          <w:rStyle w:val="standard-view-style"/>
          <w:rFonts w:cs="Times New Roman"/>
          <w:sz w:val="16"/>
          <w:szCs w:val="16"/>
          <w:bdr w:val="none" w:sz="0" w:space="0" w:color="auto" w:frame="1"/>
          <w:lang w:val="en-US"/>
        </w:rPr>
      </w:pPr>
      <w:r w:rsidRPr="005C628A">
        <w:rPr>
          <w:rStyle w:val="standard-view-style"/>
          <w:rFonts w:cs="Times New Roman"/>
          <w:sz w:val="16"/>
          <w:szCs w:val="16"/>
          <w:bdr w:val="none" w:sz="0" w:space="0" w:color="auto" w:frame="1"/>
          <w:lang w:val="en-US"/>
        </w:rPr>
        <w:t xml:space="preserve">Reboredo, J.C., </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2015</w:t>
      </w:r>
      <w:r>
        <w:rPr>
          <w:rStyle w:val="standard-view-style"/>
          <w:rFonts w:cs="Times New Roman"/>
          <w:sz w:val="16"/>
          <w:szCs w:val="16"/>
          <w:bdr w:val="none" w:sz="0" w:space="0" w:color="auto" w:frame="1"/>
          <w:lang w:val="en-US"/>
        </w:rPr>
        <w:t>)</w:t>
      </w:r>
      <w:r w:rsidRPr="005C628A">
        <w:rPr>
          <w:rStyle w:val="standard-view-style"/>
          <w:rFonts w:cs="Times New Roman"/>
          <w:sz w:val="16"/>
          <w:szCs w:val="16"/>
          <w:bdr w:val="none" w:sz="0" w:space="0" w:color="auto" w:frame="1"/>
          <w:lang w:val="en-US"/>
        </w:rPr>
        <w:t>. Is there dependence and systemic risk between oil and renewable energy stock prices? Energy Econ</w:t>
      </w:r>
      <w:r>
        <w:rPr>
          <w:rStyle w:val="standard-view-style"/>
          <w:rFonts w:cs="Times New Roman"/>
          <w:sz w:val="16"/>
          <w:szCs w:val="16"/>
          <w:bdr w:val="none" w:sz="0" w:space="0" w:color="auto" w:frame="1"/>
          <w:lang w:val="en-US"/>
        </w:rPr>
        <w:t>omics,</w:t>
      </w:r>
      <w:r w:rsidRPr="005C628A">
        <w:rPr>
          <w:rStyle w:val="standard-view-style"/>
          <w:rFonts w:cs="Times New Roman"/>
          <w:sz w:val="16"/>
          <w:szCs w:val="16"/>
          <w:bdr w:val="none" w:sz="0" w:space="0" w:color="auto" w:frame="1"/>
          <w:lang w:val="en-US"/>
        </w:rPr>
        <w:t xml:space="preserve"> 48</w:t>
      </w:r>
      <w:r>
        <w:rPr>
          <w:rStyle w:val="standard-view-style"/>
          <w:rFonts w:cs="Times New Roman"/>
          <w:sz w:val="16"/>
          <w:szCs w:val="16"/>
          <w:bdr w:val="none" w:sz="0" w:space="0" w:color="auto" w:frame="1"/>
          <w:lang w:val="en-US"/>
        </w:rPr>
        <w:t>(1)</w:t>
      </w:r>
      <w:r w:rsidRPr="005C628A">
        <w:rPr>
          <w:rStyle w:val="standard-view-style"/>
          <w:rFonts w:cs="Times New Roman"/>
          <w:sz w:val="16"/>
          <w:szCs w:val="16"/>
          <w:bdr w:val="none" w:sz="0" w:space="0" w:color="auto" w:frame="1"/>
          <w:lang w:val="en-US"/>
        </w:rPr>
        <w:t>, 32–45</w:t>
      </w:r>
      <w:r>
        <w:rPr>
          <w:rStyle w:val="standard-view-style"/>
          <w:rFonts w:cs="Times New Roman"/>
          <w:sz w:val="16"/>
          <w:szCs w:val="16"/>
          <w:bdr w:val="none" w:sz="0" w:space="0" w:color="auto" w:frame="1"/>
          <w:lang w:val="en-US"/>
        </w:rPr>
        <w:t>.</w:t>
      </w:r>
    </w:p>
    <w:p w14:paraId="3D5B7125" w14:textId="77777777" w:rsidR="00740499" w:rsidRPr="006D56E9" w:rsidRDefault="00740499" w:rsidP="00A5766E">
      <w:pPr>
        <w:autoSpaceDE w:val="0"/>
        <w:autoSpaceDN w:val="0"/>
        <w:adjustRightInd w:val="0"/>
        <w:spacing w:before="120" w:after="120" w:line="240" w:lineRule="auto"/>
        <w:jc w:val="both"/>
        <w:rPr>
          <w:sz w:val="18"/>
          <w:szCs w:val="20"/>
          <w:lang w:val="en-GB"/>
        </w:rPr>
      </w:pPr>
      <w:bookmarkStart w:id="0" w:name="_GoBack"/>
      <w:bookmarkEnd w:id="0"/>
    </w:p>
    <w:sectPr w:rsidR="00740499" w:rsidRPr="006D56E9" w:rsidSect="00740499">
      <w:headerReference w:type="default" r:id="rId9"/>
      <w:footerReference w:type="default" r:id="rId10"/>
      <w:pgSz w:w="11906" w:h="16838"/>
      <w:pgMar w:top="2126" w:right="1418" w:bottom="184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D791" w14:textId="77777777" w:rsidR="00170466" w:rsidRDefault="00170466" w:rsidP="00A5766E">
      <w:pPr>
        <w:spacing w:after="0" w:line="240" w:lineRule="auto"/>
      </w:pPr>
      <w:r>
        <w:separator/>
      </w:r>
    </w:p>
  </w:endnote>
  <w:endnote w:type="continuationSeparator" w:id="0">
    <w:p w14:paraId="1A34E300" w14:textId="77777777" w:rsidR="00170466" w:rsidRDefault="00170466" w:rsidP="00A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5A07"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bookmarkStart w:id="1" w:name="TITUS1FooterEvenPages"/>
  </w:p>
  <w:p w14:paraId="1BE0C248" w14:textId="77777777" w:rsidR="008509C3" w:rsidRDefault="008509C3" w:rsidP="00A5766E">
    <w:pPr>
      <w:tabs>
        <w:tab w:val="center" w:pos="4536"/>
        <w:tab w:val="right" w:pos="9072"/>
      </w:tabs>
      <w:spacing w:after="0" w:line="240" w:lineRule="auto"/>
      <w:jc w:val="center"/>
      <w:rPr>
        <w:rFonts w:ascii="Calibri" w:eastAsia="Calibri" w:hAnsi="Calibri" w:cs="Times New Roman"/>
        <w:i/>
        <w:sz w:val="18"/>
        <w:szCs w:val="18"/>
      </w:rPr>
    </w:pPr>
  </w:p>
  <w:bookmarkEnd w:id="1"/>
  <w:p w14:paraId="01F7959D" w14:textId="77777777" w:rsidR="008509C3" w:rsidRPr="0043322D" w:rsidRDefault="008509C3" w:rsidP="00A5766E">
    <w:pPr>
      <w:tabs>
        <w:tab w:val="center" w:pos="4536"/>
        <w:tab w:val="right" w:pos="9072"/>
      </w:tabs>
      <w:spacing w:after="0" w:line="240" w:lineRule="auto"/>
      <w:jc w:val="center"/>
      <w:rPr>
        <w:rFonts w:ascii="Calibri" w:eastAsia="Calibri" w:hAnsi="Calibri" w:cs="Times New Roman"/>
        <w:i/>
        <w:sz w:val="18"/>
        <w:szCs w:val="18"/>
      </w:rPr>
    </w:pPr>
    <w:r w:rsidRPr="0043322D">
      <w:rPr>
        <w:rFonts w:ascii="Calibri" w:eastAsia="Calibri" w:hAnsi="Calibri" w:cs="Times New Roman"/>
        <w:i/>
        <w:sz w:val="18"/>
        <w:szCs w:val="18"/>
      </w:rPr>
      <w:t>_____________________________________________________________________________________________________</w:t>
    </w:r>
  </w:p>
  <w:p w14:paraId="12335E10" w14:textId="2E11847B" w:rsidR="008509C3" w:rsidRPr="0043322D" w:rsidRDefault="00895475" w:rsidP="00A5766E">
    <w:pPr>
      <w:tabs>
        <w:tab w:val="center" w:pos="4536"/>
        <w:tab w:val="right" w:pos="9046"/>
      </w:tabs>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w:t>
    </w:r>
    <w:r w:rsidR="00740499">
      <w:rPr>
        <w:rFonts w:ascii="Calibri" w:eastAsia="Calibri" w:hAnsi="Calibri" w:cs="Times New Roman"/>
        <w:i/>
        <w:sz w:val="18"/>
        <w:szCs w:val="18"/>
      </w:rPr>
      <w:t>DOI: 10.17261/Pressacademia.2022</w:t>
    </w:r>
    <w:r>
      <w:rPr>
        <w:rFonts w:ascii="Calibri" w:eastAsia="Calibri" w:hAnsi="Calibri" w:cs="Times New Roman"/>
        <w:i/>
        <w:sz w:val="18"/>
        <w:szCs w:val="18"/>
      </w:rPr>
      <w:t xml:space="preserve">…..    </w:t>
    </w:r>
    <w:r w:rsidR="008509C3" w:rsidRPr="0043322D">
      <w:rPr>
        <w:rFonts w:ascii="Calibri" w:eastAsia="Calibri" w:hAnsi="Calibri" w:cs="Times New Roman"/>
        <w:i/>
        <w:sz w:val="18"/>
        <w:szCs w:val="18"/>
      </w:rPr>
      <w:t xml:space="preserve">     </w:t>
    </w:r>
    <w:r w:rsidR="008509C3" w:rsidRPr="0043322D">
      <w:rPr>
        <w:rFonts w:ascii="Calibri" w:eastAsia="Calibri" w:hAnsi="Calibri" w:cs="Times New Roman"/>
        <w:b/>
        <w:bCs/>
        <w:i/>
        <w:sz w:val="18"/>
        <w:szCs w:val="18"/>
      </w:rPr>
      <w:t xml:space="preserve">     </w:t>
    </w:r>
    <w:r w:rsidR="008D2D0D">
      <w:rPr>
        <w:rFonts w:ascii="Calibri" w:eastAsia="Calibri" w:hAnsi="Calibri" w:cs="Times New Roman"/>
        <w:b/>
        <w:bCs/>
        <w:i/>
        <w:sz w:val="18"/>
        <w:szCs w:val="18"/>
      </w:rPr>
      <w:t xml:space="preserve">                             </w:t>
    </w:r>
    <w:r w:rsidR="008509C3" w:rsidRPr="0043322D">
      <w:rPr>
        <w:rFonts w:ascii="Calibri" w:eastAsia="Calibri" w:hAnsi="Calibri" w:cs="Times New Roman"/>
        <w:b/>
        <w:bCs/>
        <w:i/>
        <w:sz w:val="18"/>
        <w:szCs w:val="18"/>
      </w:rPr>
      <w:t xml:space="preserve">     </w:t>
    </w:r>
    <w:r w:rsidR="008509C3" w:rsidRPr="0043322D">
      <w:rPr>
        <w:rFonts w:ascii="Calibri" w:eastAsia="Calibri" w:hAnsi="Calibri" w:cs="Times New Roman"/>
        <w:i/>
        <w:sz w:val="18"/>
        <w:szCs w:val="18"/>
      </w:rPr>
      <w:fldChar w:fldCharType="begin"/>
    </w:r>
    <w:r w:rsidR="008509C3" w:rsidRPr="0043322D">
      <w:rPr>
        <w:rFonts w:ascii="Calibri" w:eastAsia="Calibri" w:hAnsi="Calibri" w:cs="Times New Roman"/>
        <w:i/>
        <w:sz w:val="18"/>
        <w:szCs w:val="18"/>
      </w:rPr>
      <w:instrText xml:space="preserve"> PAGE </w:instrText>
    </w:r>
    <w:r w:rsidR="008509C3" w:rsidRPr="0043322D">
      <w:rPr>
        <w:rFonts w:ascii="Calibri" w:eastAsia="Calibri" w:hAnsi="Calibri" w:cs="Times New Roman"/>
        <w:i/>
        <w:sz w:val="18"/>
        <w:szCs w:val="18"/>
      </w:rPr>
      <w:fldChar w:fldCharType="separate"/>
    </w:r>
    <w:r w:rsidR="00740499">
      <w:rPr>
        <w:rFonts w:ascii="Calibri" w:eastAsia="Calibri" w:hAnsi="Calibri" w:cs="Times New Roman"/>
        <w:i/>
        <w:noProof/>
        <w:sz w:val="18"/>
        <w:szCs w:val="18"/>
      </w:rPr>
      <w:t>2</w:t>
    </w:r>
    <w:r w:rsidR="008509C3" w:rsidRPr="0043322D">
      <w:rPr>
        <w:rFonts w:ascii="Calibri" w:eastAsia="Calibri" w:hAnsi="Calibri" w:cs="Times New Roman"/>
        <w:i/>
        <w:sz w:val="18"/>
        <w:szCs w:val="18"/>
      </w:rPr>
      <w:fldChar w:fldCharType="end"/>
    </w:r>
    <w:r w:rsidR="008509C3" w:rsidRPr="0043322D">
      <w:rPr>
        <w:rFonts w:ascii="Calibri" w:eastAsia="Calibri" w:hAnsi="Calibri" w:cs="Times New Roman"/>
        <w:i/>
        <w:sz w:val="18"/>
        <w:szCs w:val="18"/>
      </w:rPr>
      <w:t xml:space="preserve">                                                       PressAcademia Procedia</w:t>
    </w:r>
  </w:p>
  <w:p w14:paraId="57AC3DDE" w14:textId="77777777" w:rsidR="008509C3" w:rsidRPr="00076A25" w:rsidRDefault="008509C3" w:rsidP="00A5766E">
    <w:pPr>
      <w:pStyle w:val="Footer"/>
    </w:pPr>
  </w:p>
  <w:p w14:paraId="01253BCE" w14:textId="77777777" w:rsidR="008509C3" w:rsidRDefault="008509C3">
    <w:pPr>
      <w:pStyle w:val="Footer"/>
    </w:pPr>
  </w:p>
  <w:p w14:paraId="627F7D11" w14:textId="77777777" w:rsidR="008509C3" w:rsidRDefault="008509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8464" w14:textId="77777777" w:rsidR="00170466" w:rsidRDefault="00170466" w:rsidP="00A5766E">
      <w:pPr>
        <w:spacing w:after="0" w:line="240" w:lineRule="auto"/>
      </w:pPr>
      <w:r>
        <w:separator/>
      </w:r>
    </w:p>
  </w:footnote>
  <w:footnote w:type="continuationSeparator" w:id="0">
    <w:p w14:paraId="03BE875A" w14:textId="77777777" w:rsidR="00170466" w:rsidRDefault="00170466" w:rsidP="00A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D66D" w14:textId="77777777" w:rsidR="008509C3" w:rsidRDefault="008509C3" w:rsidP="00A5766E">
    <w:pPr>
      <w:pStyle w:val="Els-Author"/>
      <w:jc w:val="left"/>
      <w:rPr>
        <w:rFonts w:asciiTheme="minorHAnsi" w:hAnsiTheme="minorHAnsi"/>
        <w:i/>
        <w:sz w:val="18"/>
        <w:szCs w:val="18"/>
        <w:u w:val="single"/>
        <w:lang w:val="tr-TR"/>
      </w:rPr>
    </w:pPr>
  </w:p>
  <w:p w14:paraId="7CA78115" w14:textId="1B6C2A05" w:rsidR="008509C3" w:rsidRPr="00E707F4" w:rsidRDefault="00075CEC" w:rsidP="00A5766E">
    <w:pPr>
      <w:pStyle w:val="Els-Author"/>
      <w:jc w:val="left"/>
      <w:rPr>
        <w:rFonts w:asciiTheme="minorHAnsi" w:hAnsiTheme="minorHAnsi"/>
        <w:i/>
        <w:sz w:val="18"/>
        <w:szCs w:val="18"/>
        <w:u w:val="single"/>
        <w:lang w:val="tr-TR"/>
      </w:rPr>
    </w:pPr>
    <w:r>
      <w:rPr>
        <w:rFonts w:asciiTheme="minorHAnsi" w:hAnsiTheme="minorHAnsi"/>
        <w:i/>
        <w:sz w:val="18"/>
        <w:szCs w:val="18"/>
        <w:u w:val="single"/>
        <w:lang w:val="tr-TR"/>
      </w:rPr>
      <w:t>1</w:t>
    </w:r>
    <w:r w:rsidR="00740499">
      <w:rPr>
        <w:rFonts w:asciiTheme="minorHAnsi" w:hAnsiTheme="minorHAnsi"/>
        <w:i/>
        <w:sz w:val="18"/>
        <w:szCs w:val="18"/>
        <w:u w:val="single"/>
        <w:lang w:val="tr-TR"/>
      </w:rPr>
      <w:t>1</w:t>
    </w:r>
    <w:r w:rsidR="008509C3">
      <w:rPr>
        <w:rFonts w:asciiTheme="minorHAnsi" w:hAnsiTheme="minorHAnsi"/>
        <w:i/>
        <w:sz w:val="18"/>
        <w:szCs w:val="18"/>
        <w:u w:val="single"/>
        <w:lang w:val="tr-TR"/>
      </w:rPr>
      <w:t xml:space="preserve">th </w:t>
    </w:r>
    <w:r w:rsidR="00EC005C">
      <w:rPr>
        <w:rFonts w:asciiTheme="minorHAnsi" w:hAnsiTheme="minorHAnsi"/>
        <w:i/>
        <w:sz w:val="18"/>
        <w:szCs w:val="18"/>
        <w:u w:val="single"/>
        <w:lang w:val="tr-TR"/>
      </w:rPr>
      <w:t>Istanbul Finance Congress</w:t>
    </w:r>
    <w:r w:rsidR="008509C3" w:rsidRPr="00E707F4">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(IFC</w:t>
    </w:r>
    <w:r w:rsidR="00740499">
      <w:rPr>
        <w:rFonts w:asciiTheme="minorHAnsi" w:hAnsiTheme="minorHAnsi"/>
        <w:i/>
        <w:sz w:val="18"/>
        <w:szCs w:val="18"/>
        <w:u w:val="single"/>
        <w:lang w:val="tr-TR"/>
      </w:rPr>
      <w:t xml:space="preserve"> - 2022</w:t>
    </w:r>
    <w:r w:rsidR="008509C3">
      <w:rPr>
        <w:rFonts w:asciiTheme="minorHAnsi" w:hAnsiTheme="minorHAnsi"/>
        <w:i/>
        <w:sz w:val="18"/>
        <w:szCs w:val="18"/>
        <w:u w:val="single"/>
        <w:lang w:val="tr-TR"/>
      </w:rPr>
      <w:t>), Vol.</w:t>
    </w:r>
    <w:r w:rsidR="00740499">
      <w:rPr>
        <w:rFonts w:asciiTheme="minorHAnsi" w:hAnsiTheme="minorHAnsi"/>
        <w:i/>
        <w:sz w:val="18"/>
        <w:szCs w:val="18"/>
        <w:u w:val="single"/>
        <w:lang w:val="tr-TR"/>
      </w:rPr>
      <w:t>16</w:t>
    </w:r>
    <w:r w:rsidR="008509C3">
      <w:rPr>
        <w:rFonts w:asciiTheme="minorHAnsi" w:hAnsiTheme="minorHAnsi"/>
        <w:i/>
        <w:sz w:val="18"/>
        <w:szCs w:val="18"/>
        <w:u w:val="single"/>
        <w:lang w:val="tr-TR"/>
      </w:rPr>
      <w:t>-p</w:t>
    </w:r>
    <w:r w:rsidR="00EC005C">
      <w:rPr>
        <w:rFonts w:asciiTheme="minorHAnsi" w:hAnsiTheme="minorHAnsi"/>
        <w:i/>
        <w:sz w:val="18"/>
        <w:szCs w:val="18"/>
        <w:u w:val="single"/>
        <w:lang w:val="tr-TR"/>
      </w:rPr>
      <w:t>.</w:t>
    </w:r>
    <w:r>
      <w:rPr>
        <w:rFonts w:asciiTheme="minorHAnsi" w:hAnsiTheme="minorHAnsi"/>
        <w:i/>
        <w:sz w:val="18"/>
        <w:szCs w:val="18"/>
        <w:u w:val="single"/>
        <w:lang w:val="tr-TR"/>
      </w:rPr>
      <w:t xml:space="preserve">           </w:t>
    </w:r>
    <w:r w:rsidR="00EC005C">
      <w:rPr>
        <w:rFonts w:asciiTheme="minorHAnsi" w:hAnsiTheme="minorHAnsi"/>
        <w:i/>
        <w:sz w:val="18"/>
        <w:szCs w:val="18"/>
        <w:u w:val="single"/>
        <w:lang w:val="tr-TR"/>
      </w:rPr>
      <w:t xml:space="preserve">                         </w:t>
    </w:r>
    <w:r w:rsidR="008509C3">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8D2D0D">
      <w:rPr>
        <w:rFonts w:asciiTheme="minorHAnsi" w:hAnsiTheme="minorHAnsi"/>
        <w:i/>
        <w:sz w:val="18"/>
        <w:szCs w:val="18"/>
        <w:u w:val="single"/>
        <w:lang w:val="tr-TR"/>
      </w:rPr>
      <w:t xml:space="preserve">    </w:t>
    </w:r>
    <w:r w:rsidR="00895475">
      <w:rPr>
        <w:rFonts w:asciiTheme="minorHAnsi" w:hAnsiTheme="minorHAnsi"/>
        <w:i/>
        <w:sz w:val="18"/>
        <w:szCs w:val="18"/>
        <w:u w:val="single"/>
        <w:lang w:val="tr-TR"/>
      </w:rPr>
      <w:t xml:space="preserve"> </w:t>
    </w:r>
    <w:r w:rsidR="008D2D0D">
      <w:rPr>
        <w:rFonts w:asciiTheme="minorHAnsi" w:hAnsiTheme="minorHAnsi"/>
        <w:i/>
        <w:sz w:val="18"/>
        <w:szCs w:val="18"/>
        <w:u w:val="single"/>
        <w:lang w:val="tr-TR"/>
      </w:rPr>
      <w:t>Ozgur, Koy</w:t>
    </w:r>
  </w:p>
  <w:p w14:paraId="293BF9E9" w14:textId="77777777" w:rsidR="008509C3" w:rsidRDefault="0085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Dc0NjA3tDCxMDBR0lEKTi0uzszPAymwrAUAhXuAOCwAAAA="/>
  </w:docVars>
  <w:rsids>
    <w:rsidRoot w:val="00624C20"/>
    <w:rsid w:val="00004C3D"/>
    <w:rsid w:val="00011901"/>
    <w:rsid w:val="000224FF"/>
    <w:rsid w:val="000556A6"/>
    <w:rsid w:val="00057B32"/>
    <w:rsid w:val="000600E4"/>
    <w:rsid w:val="00075CEC"/>
    <w:rsid w:val="0009572F"/>
    <w:rsid w:val="000C5E47"/>
    <w:rsid w:val="000D0042"/>
    <w:rsid w:val="000F13C1"/>
    <w:rsid w:val="00152400"/>
    <w:rsid w:val="001671BB"/>
    <w:rsid w:val="00170466"/>
    <w:rsid w:val="00185538"/>
    <w:rsid w:val="00192255"/>
    <w:rsid w:val="001A1770"/>
    <w:rsid w:val="001A5D2C"/>
    <w:rsid w:val="001C4F4B"/>
    <w:rsid w:val="00204648"/>
    <w:rsid w:val="002106C5"/>
    <w:rsid w:val="00220F51"/>
    <w:rsid w:val="0022473D"/>
    <w:rsid w:val="002367E1"/>
    <w:rsid w:val="0028621F"/>
    <w:rsid w:val="00295C2F"/>
    <w:rsid w:val="002B12B4"/>
    <w:rsid w:val="002B2409"/>
    <w:rsid w:val="002B4173"/>
    <w:rsid w:val="00305EB4"/>
    <w:rsid w:val="00310E0B"/>
    <w:rsid w:val="00311480"/>
    <w:rsid w:val="00313F6E"/>
    <w:rsid w:val="00314EAF"/>
    <w:rsid w:val="00316164"/>
    <w:rsid w:val="00341878"/>
    <w:rsid w:val="00360598"/>
    <w:rsid w:val="003B179D"/>
    <w:rsid w:val="003F0866"/>
    <w:rsid w:val="003F4DFC"/>
    <w:rsid w:val="003F6CC2"/>
    <w:rsid w:val="004023A6"/>
    <w:rsid w:val="00406D0B"/>
    <w:rsid w:val="00420EDF"/>
    <w:rsid w:val="00422C80"/>
    <w:rsid w:val="004338B0"/>
    <w:rsid w:val="00434202"/>
    <w:rsid w:val="00451651"/>
    <w:rsid w:val="00454B33"/>
    <w:rsid w:val="00454EE4"/>
    <w:rsid w:val="00460CEF"/>
    <w:rsid w:val="00476273"/>
    <w:rsid w:val="004B3138"/>
    <w:rsid w:val="004B6953"/>
    <w:rsid w:val="00504A8E"/>
    <w:rsid w:val="00525BA7"/>
    <w:rsid w:val="00556AA9"/>
    <w:rsid w:val="00577F0D"/>
    <w:rsid w:val="00592D67"/>
    <w:rsid w:val="005B0E94"/>
    <w:rsid w:val="005B6B79"/>
    <w:rsid w:val="005C69D2"/>
    <w:rsid w:val="005D6DBD"/>
    <w:rsid w:val="006101A7"/>
    <w:rsid w:val="006102C2"/>
    <w:rsid w:val="00624C20"/>
    <w:rsid w:val="00634E8F"/>
    <w:rsid w:val="0064341E"/>
    <w:rsid w:val="00643C86"/>
    <w:rsid w:val="00652B24"/>
    <w:rsid w:val="006602CB"/>
    <w:rsid w:val="00660354"/>
    <w:rsid w:val="00664D1B"/>
    <w:rsid w:val="0066703B"/>
    <w:rsid w:val="006837A4"/>
    <w:rsid w:val="006909EB"/>
    <w:rsid w:val="006B2662"/>
    <w:rsid w:val="006C50CA"/>
    <w:rsid w:val="006D56E9"/>
    <w:rsid w:val="006E762E"/>
    <w:rsid w:val="007125C3"/>
    <w:rsid w:val="00714AD5"/>
    <w:rsid w:val="007202C2"/>
    <w:rsid w:val="00722C53"/>
    <w:rsid w:val="007275DC"/>
    <w:rsid w:val="00732A30"/>
    <w:rsid w:val="00740499"/>
    <w:rsid w:val="00747E18"/>
    <w:rsid w:val="00762FB0"/>
    <w:rsid w:val="007D5A82"/>
    <w:rsid w:val="007F6669"/>
    <w:rsid w:val="00843B28"/>
    <w:rsid w:val="00845F86"/>
    <w:rsid w:val="008509C3"/>
    <w:rsid w:val="00853C0E"/>
    <w:rsid w:val="008544EE"/>
    <w:rsid w:val="00871919"/>
    <w:rsid w:val="00895475"/>
    <w:rsid w:val="008D2D0D"/>
    <w:rsid w:val="008F0584"/>
    <w:rsid w:val="008F122F"/>
    <w:rsid w:val="00904F0B"/>
    <w:rsid w:val="009055BA"/>
    <w:rsid w:val="00911420"/>
    <w:rsid w:val="009158F9"/>
    <w:rsid w:val="009333B9"/>
    <w:rsid w:val="00936503"/>
    <w:rsid w:val="0094473B"/>
    <w:rsid w:val="0094578D"/>
    <w:rsid w:val="00951217"/>
    <w:rsid w:val="009514C9"/>
    <w:rsid w:val="009B3A08"/>
    <w:rsid w:val="009B42AD"/>
    <w:rsid w:val="009C6FFB"/>
    <w:rsid w:val="009D36D7"/>
    <w:rsid w:val="009E018B"/>
    <w:rsid w:val="009E25B0"/>
    <w:rsid w:val="00A371A3"/>
    <w:rsid w:val="00A555FF"/>
    <w:rsid w:val="00A5766E"/>
    <w:rsid w:val="00A64D99"/>
    <w:rsid w:val="00A679B4"/>
    <w:rsid w:val="00A838D2"/>
    <w:rsid w:val="00A860CE"/>
    <w:rsid w:val="00A95A9C"/>
    <w:rsid w:val="00AB0D03"/>
    <w:rsid w:val="00AC27F3"/>
    <w:rsid w:val="00AD529B"/>
    <w:rsid w:val="00B77C26"/>
    <w:rsid w:val="00BA3959"/>
    <w:rsid w:val="00BA7C97"/>
    <w:rsid w:val="00BB0E7B"/>
    <w:rsid w:val="00BC6A3B"/>
    <w:rsid w:val="00BE0002"/>
    <w:rsid w:val="00C12CAB"/>
    <w:rsid w:val="00C1566F"/>
    <w:rsid w:val="00C20018"/>
    <w:rsid w:val="00C20BBD"/>
    <w:rsid w:val="00C41C29"/>
    <w:rsid w:val="00C661B8"/>
    <w:rsid w:val="00C80A7C"/>
    <w:rsid w:val="00C90E62"/>
    <w:rsid w:val="00C94CBA"/>
    <w:rsid w:val="00CA113B"/>
    <w:rsid w:val="00CD1037"/>
    <w:rsid w:val="00CE57D5"/>
    <w:rsid w:val="00D00B3E"/>
    <w:rsid w:val="00D13F7D"/>
    <w:rsid w:val="00D26ACF"/>
    <w:rsid w:val="00D32F9C"/>
    <w:rsid w:val="00D33370"/>
    <w:rsid w:val="00D4469E"/>
    <w:rsid w:val="00D54333"/>
    <w:rsid w:val="00D911B0"/>
    <w:rsid w:val="00D91DCA"/>
    <w:rsid w:val="00D97B73"/>
    <w:rsid w:val="00DB09E6"/>
    <w:rsid w:val="00DD68F9"/>
    <w:rsid w:val="00E15FD2"/>
    <w:rsid w:val="00E37880"/>
    <w:rsid w:val="00E37D43"/>
    <w:rsid w:val="00E61416"/>
    <w:rsid w:val="00E75C4C"/>
    <w:rsid w:val="00EB6943"/>
    <w:rsid w:val="00EB74E9"/>
    <w:rsid w:val="00EC005C"/>
    <w:rsid w:val="00EC1A25"/>
    <w:rsid w:val="00EC3526"/>
    <w:rsid w:val="00EC6022"/>
    <w:rsid w:val="00EC6EE5"/>
    <w:rsid w:val="00EC72C9"/>
    <w:rsid w:val="00EC7D90"/>
    <w:rsid w:val="00EF3468"/>
    <w:rsid w:val="00F107C3"/>
    <w:rsid w:val="00F1365A"/>
    <w:rsid w:val="00F14214"/>
    <w:rsid w:val="00F3317C"/>
    <w:rsid w:val="00F53D03"/>
    <w:rsid w:val="00F56580"/>
    <w:rsid w:val="00F56AA9"/>
    <w:rsid w:val="00FA23D0"/>
    <w:rsid w:val="00FB2BF6"/>
    <w:rsid w:val="00FC5F7A"/>
    <w:rsid w:val="00FD430C"/>
    <w:rsid w:val="00FE60C9"/>
    <w:rsid w:val="00FF3CA5"/>
    <w:rsid w:val="00FF4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22A2"/>
  <w15:docId w15:val="{163CD10F-28A2-4E40-BA30-F369A1E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1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3317C"/>
    <w:rPr>
      <w:b/>
      <w:bCs/>
    </w:rPr>
  </w:style>
  <w:style w:type="character" w:customStyle="1" w:styleId="standard-view-style">
    <w:name w:val="standard-view-style"/>
    <w:basedOn w:val="DefaultParagraphFont"/>
    <w:rsid w:val="00F3317C"/>
  </w:style>
  <w:style w:type="character" w:styleId="Emphasis">
    <w:name w:val="Emphasis"/>
    <w:basedOn w:val="DefaultParagraphFont"/>
    <w:uiPriority w:val="20"/>
    <w:qFormat/>
    <w:rsid w:val="00F3317C"/>
    <w:rPr>
      <w:i/>
      <w:iCs/>
    </w:rPr>
  </w:style>
  <w:style w:type="paragraph" w:styleId="BalloonText">
    <w:name w:val="Balloon Text"/>
    <w:basedOn w:val="Normal"/>
    <w:link w:val="BalloonTextChar"/>
    <w:uiPriority w:val="99"/>
    <w:semiHidden/>
    <w:unhideWhenUsed/>
    <w:rsid w:val="00F3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7C"/>
    <w:rPr>
      <w:rFonts w:ascii="Tahoma" w:hAnsi="Tahoma" w:cs="Tahoma"/>
      <w:sz w:val="16"/>
      <w:szCs w:val="16"/>
    </w:rPr>
  </w:style>
  <w:style w:type="character" w:styleId="Hyperlink">
    <w:name w:val="Hyperlink"/>
    <w:basedOn w:val="DefaultParagraphFont"/>
    <w:uiPriority w:val="99"/>
    <w:unhideWhenUsed/>
    <w:rsid w:val="006102C2"/>
    <w:rPr>
      <w:color w:val="0563C1" w:themeColor="hyperlink"/>
      <w:u w:val="single"/>
    </w:rPr>
  </w:style>
  <w:style w:type="paragraph" w:styleId="NoSpacing">
    <w:name w:val="No Spacing"/>
    <w:uiPriority w:val="1"/>
    <w:qFormat/>
    <w:rsid w:val="008544EE"/>
    <w:pPr>
      <w:spacing w:after="0" w:line="240" w:lineRule="auto"/>
    </w:pPr>
  </w:style>
  <w:style w:type="table" w:customStyle="1" w:styleId="TableNormal1">
    <w:name w:val="Table Normal1"/>
    <w:uiPriority w:val="2"/>
    <w:semiHidden/>
    <w:unhideWhenUsed/>
    <w:qFormat/>
    <w:rsid w:val="00854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4F4B"/>
    <w:rPr>
      <w:sz w:val="16"/>
      <w:szCs w:val="16"/>
    </w:rPr>
  </w:style>
  <w:style w:type="paragraph" w:styleId="CommentText">
    <w:name w:val="annotation text"/>
    <w:basedOn w:val="Normal"/>
    <w:link w:val="CommentTextChar"/>
    <w:uiPriority w:val="99"/>
    <w:semiHidden/>
    <w:unhideWhenUsed/>
    <w:rsid w:val="001C4F4B"/>
    <w:pPr>
      <w:spacing w:line="240" w:lineRule="auto"/>
    </w:pPr>
    <w:rPr>
      <w:sz w:val="20"/>
      <w:szCs w:val="20"/>
    </w:rPr>
  </w:style>
  <w:style w:type="character" w:customStyle="1" w:styleId="CommentTextChar">
    <w:name w:val="Comment Text Char"/>
    <w:basedOn w:val="DefaultParagraphFont"/>
    <w:link w:val="CommentText"/>
    <w:uiPriority w:val="99"/>
    <w:semiHidden/>
    <w:rsid w:val="001C4F4B"/>
    <w:rPr>
      <w:sz w:val="20"/>
      <w:szCs w:val="20"/>
    </w:rPr>
  </w:style>
  <w:style w:type="paragraph" w:styleId="CommentSubject">
    <w:name w:val="annotation subject"/>
    <w:basedOn w:val="CommentText"/>
    <w:next w:val="CommentText"/>
    <w:link w:val="CommentSubjectChar"/>
    <w:uiPriority w:val="99"/>
    <w:semiHidden/>
    <w:unhideWhenUsed/>
    <w:rsid w:val="001C4F4B"/>
    <w:rPr>
      <w:b/>
      <w:bCs/>
    </w:rPr>
  </w:style>
  <w:style w:type="character" w:customStyle="1" w:styleId="CommentSubjectChar">
    <w:name w:val="Comment Subject Char"/>
    <w:basedOn w:val="CommentTextChar"/>
    <w:link w:val="CommentSubject"/>
    <w:uiPriority w:val="99"/>
    <w:semiHidden/>
    <w:rsid w:val="001C4F4B"/>
    <w:rPr>
      <w:b/>
      <w:bCs/>
      <w:sz w:val="20"/>
      <w:szCs w:val="20"/>
    </w:rPr>
  </w:style>
  <w:style w:type="paragraph" w:styleId="Header">
    <w:name w:val="header"/>
    <w:basedOn w:val="Normal"/>
    <w:link w:val="HeaderChar"/>
    <w:uiPriority w:val="99"/>
    <w:unhideWhenUsed/>
    <w:rsid w:val="00A57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66E"/>
  </w:style>
  <w:style w:type="paragraph" w:styleId="Footer">
    <w:name w:val="footer"/>
    <w:basedOn w:val="Normal"/>
    <w:link w:val="FooterChar"/>
    <w:uiPriority w:val="99"/>
    <w:unhideWhenUsed/>
    <w:rsid w:val="00A57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66E"/>
  </w:style>
  <w:style w:type="paragraph" w:customStyle="1" w:styleId="Els-Author">
    <w:name w:val="Els-Author"/>
    <w:next w:val="Normal"/>
    <w:rsid w:val="00A5766E"/>
    <w:pPr>
      <w:keepNext/>
      <w:suppressAutoHyphens/>
      <w:spacing w:line="300" w:lineRule="exact"/>
      <w:jc w:val="center"/>
    </w:pPr>
    <w:rPr>
      <w:rFonts w:ascii="Times New Roman" w:eastAsia="SimSun" w:hAnsi="Times New Roman" w:cs="Times New Roman"/>
      <w:noProof/>
      <w:sz w:val="26"/>
      <w:szCs w:val="20"/>
      <w:lang w:val="en-US"/>
    </w:rPr>
  </w:style>
  <w:style w:type="paragraph" w:styleId="HTMLPreformatted">
    <w:name w:val="HTML Preformatted"/>
    <w:basedOn w:val="Normal"/>
    <w:link w:val="HTMLPreformattedChar"/>
    <w:uiPriority w:val="99"/>
    <w:semiHidden/>
    <w:unhideWhenUsed/>
    <w:rsid w:val="00E37D4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D4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568">
      <w:bodyDiv w:val="1"/>
      <w:marLeft w:val="0"/>
      <w:marRight w:val="0"/>
      <w:marTop w:val="0"/>
      <w:marBottom w:val="0"/>
      <w:divBdr>
        <w:top w:val="none" w:sz="0" w:space="0" w:color="auto"/>
        <w:left w:val="none" w:sz="0" w:space="0" w:color="auto"/>
        <w:bottom w:val="none" w:sz="0" w:space="0" w:color="auto"/>
        <w:right w:val="none" w:sz="0" w:space="0" w:color="auto"/>
      </w:divBdr>
    </w:div>
    <w:div w:id="830371281">
      <w:bodyDiv w:val="1"/>
      <w:marLeft w:val="0"/>
      <w:marRight w:val="0"/>
      <w:marTop w:val="0"/>
      <w:marBottom w:val="0"/>
      <w:divBdr>
        <w:top w:val="none" w:sz="0" w:space="0" w:color="auto"/>
        <w:left w:val="none" w:sz="0" w:space="0" w:color="auto"/>
        <w:bottom w:val="none" w:sz="0" w:space="0" w:color="auto"/>
        <w:right w:val="none" w:sz="0" w:space="0" w:color="auto"/>
      </w:divBdr>
    </w:div>
    <w:div w:id="1500996198">
      <w:bodyDiv w:val="1"/>
      <w:marLeft w:val="0"/>
      <w:marRight w:val="0"/>
      <w:marTop w:val="0"/>
      <w:marBottom w:val="0"/>
      <w:divBdr>
        <w:top w:val="none" w:sz="0" w:space="0" w:color="auto"/>
        <w:left w:val="none" w:sz="0" w:space="0" w:color="auto"/>
        <w:bottom w:val="none" w:sz="0" w:space="0" w:color="auto"/>
        <w:right w:val="none" w:sz="0" w:space="0" w:color="auto"/>
      </w:divBdr>
    </w:div>
    <w:div w:id="1561015708">
      <w:bodyDiv w:val="1"/>
      <w:marLeft w:val="0"/>
      <w:marRight w:val="0"/>
      <w:marTop w:val="0"/>
      <w:marBottom w:val="0"/>
      <w:divBdr>
        <w:top w:val="none" w:sz="0" w:space="0" w:color="auto"/>
        <w:left w:val="none" w:sz="0" w:space="0" w:color="auto"/>
        <w:bottom w:val="none" w:sz="0" w:space="0" w:color="auto"/>
        <w:right w:val="none" w:sz="0" w:space="0" w:color="auto"/>
      </w:divBdr>
    </w:div>
    <w:div w:id="1636713545">
      <w:bodyDiv w:val="1"/>
      <w:marLeft w:val="0"/>
      <w:marRight w:val="0"/>
      <w:marTop w:val="0"/>
      <w:marBottom w:val="0"/>
      <w:divBdr>
        <w:top w:val="none" w:sz="0" w:space="0" w:color="auto"/>
        <w:left w:val="none" w:sz="0" w:space="0" w:color="auto"/>
        <w:bottom w:val="none" w:sz="0" w:space="0" w:color="auto"/>
        <w:right w:val="none" w:sz="0" w:space="0" w:color="auto"/>
      </w:divBdr>
    </w:div>
    <w:div w:id="1778720069">
      <w:bodyDiv w:val="1"/>
      <w:marLeft w:val="0"/>
      <w:marRight w:val="0"/>
      <w:marTop w:val="0"/>
      <w:marBottom w:val="0"/>
      <w:divBdr>
        <w:top w:val="none" w:sz="0" w:space="0" w:color="auto"/>
        <w:left w:val="none" w:sz="0" w:space="0" w:color="auto"/>
        <w:bottom w:val="none" w:sz="0" w:space="0" w:color="auto"/>
        <w:right w:val="none" w:sz="0" w:space="0" w:color="auto"/>
      </w:divBdr>
    </w:div>
    <w:div w:id="17981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y@ticaret.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DİL</b:Tag>
    <b:SourceType>Report</b:SourceType>
    <b:Guid>{9339F3A8-B143-47A9-A139-85E80235D585}</b:Guid>
    <b:Author>
      <b:Author>
        <b:NameList>
          <b:Person>
            <b:Last>Dilaveroğlu</b:Last>
            <b:First>Onur</b:First>
            <b:Middle>Kaan</b:Middle>
          </b:Person>
        </b:NameList>
      </b:Author>
    </b:Author>
    <b:Title>PORTFÖY GETİRİLERİNİN RİSKE UYARLANMIŞ PERFORMANS DEĞERLENDİRME ÖLÇÜTLERİ İLE İNCELENMESİ: BİST-30 ENDEKSİ ÜZERİNDE 2010-2019 YILLARINI KAPSAYAN BİR ÇALIŞMA</b:Title>
    <b:Year>2020</b:Year>
    <b:RefOrder>24</b:RefOrder>
  </b:Source>
  <b:Source>
    <b:Tag>Ser</b:Tag>
    <b:SourceType>Misc</b:SourceType>
    <b:Guid>{6FC8D6D6-CEB2-448F-B470-41A7EDB099FA}</b:Guid>
    <b:Author>
      <b:Author>
        <b:NameList>
          <b:Person>
            <b:Last>SPK</b:Last>
          </b:Person>
        </b:NameList>
      </b:Author>
    </b:Author>
    <b:Title>YATIRIM HİZMETLERİ VE FAALİYETLERİ İLE YAN HİZMETLERE İLİŞKİN ESASLAR HAKKINDA TEBLİĞ</b:Title>
    <b:Year>2017</b:Year>
    <b:Month>02</b:Month>
    <b:Day>10.02.2017</b:Day>
    <b:RefOrder>50</b:RefOrder>
  </b:Source>
  <b:Source>
    <b:Tag>Bol13</b:Tag>
    <b:SourceType>Book</b:SourceType>
    <b:Guid>{949F6B96-09E5-4140-B131-1094FD7B723B}</b:Guid>
    <b:Title>Bollinger Bantları</b:Title>
    <b:Year>2013</b:Year>
    <b:City>İstanbul</b:City>
    <b:Publisher>Scala Yayıncılık</b:Publisher>
    <b:Author>
      <b:Author>
        <b:NameList>
          <b:Person>
            <b:Last>Bollinger</b:Last>
            <b:First>John</b:First>
          </b:Person>
        </b:NameList>
      </b:Author>
    </b:Author>
    <b:RefOrder>56</b:RefOrder>
  </b:Source>
  <b:Source>
    <b:Tag>GÖP20</b:Tag>
    <b:SourceType>InternetSite</b:SourceType>
    <b:Guid>{B4F50D78-5563-4B5E-BF11-DE0B64C8AEBE}</b:Guid>
    <b:Title>EPİAŞ</b:Title>
    <b:Year>2020</b:Year>
    <b:InternetSiteTitle>GÖP</b:InternetSiteTitle>
    <b:Month>June</b:Month>
    <b:Day>30</b:Day>
    <b:URL>https://www.epias.com.tr/gun-oncesi-piyasasi/surecler/</b:URL>
    <b:RefOrder>46</b:RefOrder>
  </b:Source>
  <b:Source>
    <b:Tag>EPİ20</b:Tag>
    <b:SourceType>InternetSite</b:SourceType>
    <b:Guid>{70487754-A30A-4342-9D58-43E549A6A9AA}</b:Guid>
    <b:Title>EPİAŞ</b:Title>
    <b:InternetSiteTitle>EPİAŞ Şeffaflık Platformu</b:InternetSiteTitle>
    <b:Year>2020</b:Year>
    <b:Month>June</b:Month>
    <b:Day>06</b:Day>
    <b:URL>https://seffaflik.epias.com.tr/transparency/piyasalar/dengesizlik/dengesizlik-tutari.xhtml</b:URL>
    <b:RefOrder>47</b:RefOrder>
  </b:Source>
  <b:Source>
    <b:Tag>Pra16</b:Tag>
    <b:SourceType>DocumentFromInternetSite</b:SourceType>
    <b:Guid>{A8D4F4D2-788A-4AA6-A933-2C0AD6131E5B}</b:Guid>
    <b:InternetSiteTitle>Building diversified portfolios that outperform out-of-sample.</b:InternetSiteTitle>
    <b:Year>2016</b:Year>
    <b:URL>https://papers.ssrn.com/sol3/papers.cfm?abstract_id=2713516</b:URL>
    <b:Author>
      <b:Author>
        <b:NameList>
          <b:Person>
            <b:Last>Prado</b:Last>
            <b:First>Marcos</b:First>
            <b:Middle>López de</b:Middle>
          </b:Person>
        </b:NameList>
      </b:Author>
    </b:Author>
    <b:RefOrder>15</b:RefOrder>
  </b:Source>
  <b:Source>
    <b:Tag>Umu19</b:Tag>
    <b:SourceType>ConferenceProceedings</b:SourceType>
    <b:Guid>{E3FD9A81-86FC-4821-95DF-96B2962E9CB5}</b:Guid>
    <b:Title>MAKİNE ÖĞRENMESİ İLE PORTFÖY OPTİMİZASYONU: FTSE, DAX VE BIST</b:Title>
    <b:Year>2019</b:Year>
    <b:Author>
      <b:Author>
        <b:NameList>
          <b:Person>
            <b:Last>Uyar</b:Last>
            <b:First>Umut</b:First>
          </b:Person>
        </b:NameList>
      </b:Author>
    </b:Author>
    <b:Pages>161-175</b:Pages>
    <b:ConferenceName>23. Finans Sempozyumu Marmara Üniversitesi İşletme Fakültesi</b:ConferenceName>
    <b:City>Antalya</b:City>
    <b:Publisher>Marmara Üniversitesi İşletme Fakültesi</b:Publisher>
    <b:RefOrder>14</b:RefOrder>
  </b:Source>
  <b:Source>
    <b:Tag>Aks20</b:Tag>
    <b:SourceType>JournalArticle</b:SourceType>
    <b:Guid>{77B11883-3B19-498F-86D0-53613D3EF445}</b:Guid>
    <b:Author>
      <b:Author>
        <b:NameList>
          <b:Person>
            <b:Last>Aksoy</b:Last>
            <b:First>Barış</b:First>
          </b:Person>
        </b:NameList>
      </b:Author>
    </b:Author>
    <b:Title>FİNANSAL PİYASALARDA PAY SENEDİ MANİPÜLASYONUNUN VERİ MADENCİLİĞİ YÖNTEMLERİ İLE TAHMİNİ: BORSA İSTANBUL ÖRNEĞİ</b:Title>
    <b:Pages>1-24</b:Pages>
    <b:Year>2020</b:Year>
    <b:Publisher>Uluslararası İktisadi ve İdari İncelemeler Dergisi</b:Publisher>
    <b:JournalName>Uluslararası İktisadi ve İdari İncelemeler Dergisi</b:JournalName>
    <b:RefOrder>17</b:RefOrder>
  </b:Source>
  <b:Source>
    <b:Tag>AYB19</b:Tag>
    <b:SourceType>Report</b:SourceType>
    <b:Guid>{FEFB0CC0-9753-4C37-A70C-6C09E338A48E}</b:Guid>
    <b:Author>
      <b:Author>
        <b:NameList>
          <b:Person>
            <b:Last>AYBAKAN</b:Last>
            <b:First>Abdulbaki</b:First>
          </b:Person>
        </b:NameList>
      </b:Author>
    </b:Author>
    <b:Title>LIDAR ODOMETRY BASED 3D SLAM FOR AUTONOMOUS GROUND VEHICLES</b:Title>
    <b:Year>2019</b:Year>
    <b:City>İstanbul</b:City>
    <b:Publisher>Yüksek Öğrenim Kurumu</b:Publisher>
    <b:Department>Mekatronik Mühendislik</b:Department>
    <b:Institution>İstanbul Teknik Üniversitesi</b:Institution>
    <b:RefOrder>11</b:RefOrder>
  </b:Source>
  <b:Source>
    <b:Tag>CEM19</b:Tag>
    <b:SourceType>Report</b:SourceType>
    <b:Guid>{006301F1-B87D-469F-8893-9E7758271583}</b:Guid>
    <b:Title>ETHICS OF ARTIFICIAL INTELLIGENCE: MORAL RESPONSIBILITY OF SELF-DRIVING CARS AND SEX ROBOTS</b:Title>
    <b:Year>2019</b:Year>
    <b:Publisher>Yüksek Öğrenim Kurumu</b:Publisher>
    <b:Author>
      <b:Author>
        <b:NameList>
          <b:Person>
            <b:Last>ÖZMEN</b:Last>
            <b:First>CEM</b:First>
          </b:Person>
        </b:NameList>
      </b:Author>
    </b:Author>
    <b:Department>Felsefe</b:Department>
    <b:Institution>Orta Doğu Teknik Üniversitesi</b:Institution>
    <b:RefOrder>8</b:RefOrder>
  </b:Source>
  <b:Source>
    <b:Tag>Nil101</b:Tag>
    <b:SourceType>BookSection</b:SourceType>
    <b:Guid>{D4692DCB-2FC4-43F3-BBB7-2210DE4A86BE}</b:Guid>
    <b:Author>
      <b:Author>
        <b:NameList>
          <b:Person>
            <b:Last>Nilsson</b:Last>
            <b:First>Nils</b:First>
            <b:Middle>J.</b:Middle>
          </b:Person>
        </b:NameList>
      </b:Author>
      <b:BookAuthor>
        <b:NameList>
          <b:Person>
            <b:Last>Nilsson</b:Last>
            <b:First>Nils</b:First>
            <b:Middle>J.</b:Middle>
          </b:Person>
        </b:NameList>
      </b:BookAuthor>
    </b:Author>
    <b:Title> For Automated Trading</b:Title>
    <b:BookTitle>THE QUEST FOR ARTIFICIAL INTELLIGENCE</b:BookTitle>
    <b:Year>2010</b:Year>
    <b:Pages>626</b:Pages>
    <b:City>Stanford University</b:City>
    <b:Publisher>Cambridge University Press</b:Publisher>
    <b:RefOrder>21</b:RefOrder>
  </b:Source>
  <b:Source>
    <b:Tag>Wei90</b:Tag>
    <b:SourceType>JournalArticle</b:SourceType>
    <b:Guid>{C8D428BE-99C8-4717-9583-A7CC8824B467}</b:Guid>
    <b:Title>Visualizing a Procedure with Nassi-Schneiderman Charts</b:Title>
    <b:Year>1990</b:Year>
    <b:Author>
      <b:Author>
        <b:NameList>
          <b:Person>
            <b:Last>Weiss</b:Last>
            <b:First>Edmond</b:First>
            <b:Middle>H.</b:Middle>
          </b:Person>
        </b:NameList>
      </b:Author>
    </b:Author>
    <b:JournalName>Journal of Technical Writing and Communication</b:JournalName>
    <b:Pages>237-254</b:Pages>
    <b:RefOrder>12</b:RefOrder>
  </b:Source>
  <b:Source>
    <b:Tag>Qua20</b:Tag>
    <b:SourceType>InternetSite</b:SourceType>
    <b:Guid>{3958CABB-FC31-42FA-862C-19BC6633F3BA}</b:Guid>
    <b:Title>https://www.quantopian.com/faq</b:Title>
    <b:Year>2020</b:Year>
    <b:Author>
      <b:Author>
        <b:NameList>
          <b:Person>
            <b:Last>Quantopian</b:Last>
          </b:Person>
        </b:NameList>
      </b:Author>
    </b:Author>
    <b:InternetSiteTitle>Quantopian</b:InternetSiteTitle>
    <b:Month>07</b:Month>
    <b:Day>04</b:Day>
    <b:URL>https://www.quantopian.com/faq</b:URL>
    <b:RefOrder>30</b:RefOrder>
  </b:Source>
  <b:Source>
    <b:Tag>Jam19</b:Tag>
    <b:SourceType>InternetSite</b:SourceType>
    <b:Guid>{A8269B94-62DD-4CD2-9EDF-A67A82A4FF79}</b:Guid>
    <b:Title>High-Frequency Trading (HFT) Definition</b:Title>
    <b:InternetSiteTitle>investopedia</b:InternetSiteTitle>
    <b:Year>2019</b:Year>
    <b:Month>October</b:Month>
    <b:Day>10</b:Day>
    <b:URL>https://www.investopedia.com/terms/h/high-frequency-trading.asp</b:URL>
    <b:YearAccessed>2020</b:YearAccessed>
    <b:MonthAccessed>July</b:MonthAccessed>
    <b:DayAccessed>4</b:DayAccessed>
    <b:Author>
      <b:Author>
        <b:NameList>
          <b:Person>
            <b:Last>Chen</b:Last>
            <b:First>James</b:First>
          </b:Person>
        </b:NameList>
      </b:Author>
    </b:Author>
    <b:RefOrder>44</b:RefOrder>
  </b:Source>
  <b:Source>
    <b:Tag>ENE15</b:Tag>
    <b:SourceType>JournalArticle</b:SourceType>
    <b:Guid>{AF6F25EF-8238-4D8A-AAA2-8B3A38E60BEE}</b:Guid>
    <b:Title>Enerji Piyasaları İşletme Anonim Şirketi Teşkilat Yapısı ve Çalışma Esasları Hakkında Yönetmelik</b:Title>
    <b:Year>2015</b:Year>
    <b:JournalName>Resmi Gazete s. 29313</b:JournalName>
    <b:RefOrder>45</b:RefOrder>
  </b:Source>
  <b:Source>
    <b:Tag>Qua14</b:Tag>
    <b:SourceType>InternetSite</b:SourceType>
    <b:Guid>{A95B1D51-5719-4617-9362-32EDC3FEF512}</b:Guid>
    <b:Title>Quantopian Docs: Algorithm IDE</b:Title>
    <b:InternetSiteTitle>Quantopian</b:InternetSiteTitle>
    <b:Year>2014</b:Year>
    <b:Month>September</b:Month>
    <b:Day>22</b:Day>
    <b:URL>https://www.quantopian.com/docs/user-guide/environments/algo-ide</b:URL>
    <b:YearAccessed>2020</b:YearAccessed>
    <b:MonthAccessed>July</b:MonthAccessed>
    <b:DayAccessed>07</b:DayAccessed>
    <b:RefOrder>31</b:RefOrder>
  </b:Source>
  <b:Source>
    <b:Tag>Mee19</b:Tag>
    <b:SourceType>Report</b:SourceType>
    <b:Guid>{5DC26668-3208-4116-89E6-88A8AEC20950}</b:Guid>
    <b:Title>Optimizing the Sharpe Ratio with Portfolio Turnover, Reasoning and Methodology</b:Title>
    <b:Year>2019</b:Year>
    <b:Author>
      <b:Author>
        <b:NameList>
          <b:Person>
            <b:Last>Meeker</b:Last>
            <b:First>Matthew</b:First>
          </b:Person>
        </b:NameList>
      </b:Author>
    </b:Author>
    <b:Institution>Cambridge High School</b:Institution>
    <b:Publisher>A Quantopian Based Paper</b:Publisher>
    <b:City>Cambridge</b:City>
    <b:JournalName>A Quantopian Based Paper</b:JournalName>
    <b:RefOrder>18</b:RefOrder>
  </b:Source>
  <b:Source>
    <b:Tag>htt</b:Tag>
    <b:SourceType>InternetSite</b:SourceType>
    <b:Guid>{EB182798-31E3-478D-BDE5-9A4A6AC07A5A}</b:Guid>
    <b:URL>https://www.ibm.com/ibm/history/ibm100/us/en/icons/deepblue/#ai</b:URL>
    <b:Author>
      <b:Author>
        <b:NameList>
          <b:Person>
            <b:Last>IBM</b:Last>
          </b:Person>
        </b:NameList>
      </b:Author>
    </b:Author>
    <b:Title>IBM</b:Title>
    <b:InternetSiteTitle>IBM 100 Deep Blue</b:InternetSiteTitle>
    <b:Year>2011</b:Year>
    <b:Month>07</b:Month>
    <b:Day>29</b:Day>
    <b:YearAccessed>2020</b:YearAccessed>
    <b:MonthAccessed>07</b:MonthAccessed>
    <b:DayAccessed>04</b:DayAccessed>
    <b:RefOrder>7</b:RefOrder>
  </b:Source>
  <b:Source>
    <b:Tag>Lev18</b:Tag>
    <b:SourceType>InternetSite</b:SourceType>
    <b:Guid>{3C007FAC-9B0E-4B2A-979D-9699BA231B89}</b:Guid>
    <b:Title>Google AI Blog</b:Title>
    <b:Year>2018</b:Year>
    <b:Author>
      <b:Author>
        <b:NameList>
          <b:Person>
            <b:Last>Leviathan</b:Last>
            <b:First>Yaniv</b:First>
          </b:Person>
          <b:Person>
            <b:Last>Matias</b:Last>
            <b:First>Yossi</b:First>
          </b:Person>
          <b:Person>
            <b:Last>Google AI Blog</b:Last>
          </b:Person>
        </b:NameList>
      </b:Author>
    </b:Author>
    <b:InternetSiteTitle>Google Duplex: An AI System for Accomplishing Real-World Tasks Over the Phone</b:InternetSiteTitle>
    <b:Month>May</b:Month>
    <b:Day>08</b:Day>
    <b:URL>https://ai.googleblog.com/2018/05/duplex-ai-system-for-natural-conversation.html</b:URL>
    <b:YearAccessed>2020</b:YearAccessed>
    <b:MonthAccessed>July</b:MonthAccessed>
    <b:DayAccessed>04</b:DayAccessed>
    <b:RefOrder>29</b:RefOrder>
  </b:Source>
  <b:Source>
    <b:Tag>Emr19</b:Tag>
    <b:SourceType>JournalArticle</b:SourceType>
    <b:Guid>{13DC18B0-DC91-4D86-BF0E-6F215FCEE136}</b:Guid>
    <b:Title>GROWTH MODEL FOR ABDOMINAL AORTIC ANEURYSMS USING</b:Title>
    <b:Year>2019</b:Year>
    <b:Month>March</b:Month>
    <b:JournalName>Orta Doğu Teknik Üniversitesi</b:JournalName>
    <b:Author>
      <b:Author>
        <b:NameList>
          <b:Person>
            <b:Last>Akkoyun</b:Last>
            <b:First>Emrah</b:First>
          </b:Person>
        </b:NameList>
      </b:Author>
    </b:Author>
    <b:RefOrder>19</b:RefOrder>
  </b:Source>
  <b:Source>
    <b:Tag>Nil09</b:Tag>
    <b:SourceType>BookSection</b:SourceType>
    <b:Guid>{9DAE1746-BB36-476B-B2C6-ED96A4E3C7C1}</b:Guid>
    <b:Title>Early AI Laboratories</b:Title>
    <b:Year>2010</b:Year>
    <b:Pages>157</b:Pages>
    <b:Author>
      <b:Author>
        <b:NameList>
          <b:Person>
            <b:Last>Nilsson</b:Last>
            <b:First>Nils</b:First>
            <b:Middle>J.</b:Middle>
          </b:Person>
        </b:NameList>
      </b:Author>
    </b:Author>
    <b:BookTitle>THE QUEST FOR ARTIFICIAL INTELLIGENCE</b:BookTitle>
    <b:City>Stanford</b:City>
    <b:Publisher>Cambridge University Press</b:Publisher>
    <b:RefOrder>28</b:RefOrder>
  </b:Source>
  <b:Source>
    <b:Tag>Kur</b:Tag>
    <b:SourceType>ArticleInAPeriodical</b:SourceType>
    <b:Guid>{E22E3F77-D404-4B7D-87DD-DDD9DD6B6138}</b:Guid>
    <b:Title>Kurumsal Yatırımcı Dergisi</b:Title>
    <b:PeriodicalTitle>Güney Kore Fon Sektörü</b:PeriodicalTitle>
    <b:Year>2018</b:Year>
    <b:Month>Nov Oct Dec</b:Month>
    <b:Day>00</b:Day>
    <b:Pages>65</b:Pages>
    <b:RefOrder>36</b:RefOrder>
  </b:Source>
  <b:Source>
    <b:Tag>Blo20</b:Tag>
    <b:SourceType>InternetSite</b:SourceType>
    <b:Guid>{90092930-86CF-4F7E-B8C2-3DACC13AFE86}</b:Guid>
    <b:Title>BloombergHT.com</b:Title>
    <b:Year>2020</b:Year>
    <b:Month>Feb</b:Month>
    <b:Day>03</b:Day>
    <b:InternetSiteTitle>Çin'de son yılların en sert satışı: 3,258 hisse "taban" yaptı</b:InternetSiteTitle>
    <b:URL>https://www.bloomberght.com/cin-de-son-yillarin-en-sert-satisi-3-258-hisse-taban-yapti-2245710</b:URL>
    <b:YearAccessed>2020</b:YearAccessed>
    <b:MonthAccessed>Feb</b:MonthAccessed>
    <b:DayAccessed>04</b:DayAccessed>
    <b:RefOrder>25</b:RefOrder>
  </b:Source>
  <b:Source>
    <b:Tag>Fin20</b:Tag>
    <b:SourceType>InternetSite</b:SourceType>
    <b:Guid>{D9326613-268A-4B30-A22E-9E923152EFC5}</b:Guid>
    <b:Title>Financial Post - Business</b:Title>
    <b:InternetSiteTitle>China suffers most savage market rout in years, with over 3,000 stocks falling by daily limit within minutes</b:InternetSiteTitle>
    <b:Year>2020</b:Year>
    <b:Month>Feb</b:Month>
    <b:Day>03</b:Day>
    <b:URL>https://business.financialpost.com/investing/chinas-worst-rout-in-years-has-3257-stocks-falling-by-daily-limit</b:URL>
    <b:YearAccessed>2020</b:YearAccessed>
    <b:MonthAccessed>Feb</b:MonthAccessed>
    <b:DayAccessed>04</b:DayAccessed>
    <b:RefOrder>26</b:RefOrder>
  </b:Source>
  <b:Source>
    <b:Tag>KAP19</b:Tag>
    <b:SourceType>InternetSite</b:SourceType>
    <b:Guid>{899C983A-DE35-4973-BEDE-FBCF96E6E5AB}</b:Guid>
    <b:Author>
      <b:Author>
        <b:NameList>
          <b:Person>
            <b:Last>KAP</b:Last>
          </b:Person>
        </b:NameList>
      </b:Author>
    </b:Author>
    <b:Title>KAP</b:Title>
    <b:InternetSiteTitle>KAP</b:InternetSiteTitle>
    <b:Year>2019</b:Year>
    <b:Month>Agu</b:Month>
    <b:Day>08</b:Day>
    <b:URL>https://www.kap.org.tr/tr/Bildirim/781239</b:URL>
    <b:YearAccessed>2019</b:YearAccessed>
    <b:MonthAccessed>Nov</b:MonthAccessed>
    <b:RefOrder>48</b:RefOrder>
  </b:Source>
  <b:Source>
    <b:Tag>KAP191</b:Tag>
    <b:SourceType>InternetSite</b:SourceType>
    <b:Guid>{C4B6B169-BD44-4661-BA10-C8C61C4621F7}</b:Guid>
    <b:Title>KAP</b:Title>
    <b:InternetSiteTitle>KAP</b:InternetSiteTitle>
    <b:Year>2019</b:Year>
    <b:Month>Nov</b:Month>
    <b:Day>13</b:Day>
    <b:URL>https://www.kap.org.tr/tr/Bildirim/798746</b:URL>
    <b:YearAccessed>2019</b:YearAccessed>
    <b:MonthAccessed>Nov</b:MonthAccessed>
    <b:RefOrder>49</b:RefOrder>
  </b:Source>
  <b:Source>
    <b:Tag>Yah19</b:Tag>
    <b:SourceType>InternetSite</b:SourceType>
    <b:Guid>{42C2871A-46A1-4A3B-97F2-F7840015641A}</b:Guid>
    <b:Title>Yahoo Finance</b:Title>
    <b:InternetSiteTitle>Yahoo Finance</b:InternetSiteTitle>
    <b:Year>2019</b:Year>
    <b:Month>Dec</b:Month>
    <b:URL>https://finance.yahoo.com/quote/SODA.IS/history</b:URL>
    <b:YearAccessed>2019</b:YearAccessed>
    <b:MonthAccessed>Dec</b:MonthAccessed>
    <b:RefOrder>51</b:RefOrder>
  </b:Source>
  <b:Source>
    <b:Tag>Erd95</b:Tag>
    <b:SourceType>Book</b:SourceType>
    <b:Guid>{6ECC3861-5999-4BEB-9602-1C92D6797CB5}</b:Guid>
    <b:Title>Uluslararası İşletmelerde Mali Risk ve Yönetimi &amp; Çağdaş Finanman Teknikleri</b:Title>
    <b:Year>1995</b:Year>
    <b:Author>
      <b:Author>
        <b:NameList>
          <b:Person>
            <b:Last>Erdoğan</b:Last>
            <b:First>Niyazi</b:First>
          </b:Person>
        </b:NameList>
      </b:Author>
    </b:Author>
    <b:BookTitle>Çağdaş Finansman Teknikleri</b:BookTitle>
    <b:Pages>131</b:Pages>
    <b:Publisher>Banka Uzmanları Derneği Yayınları</b:Publisher>
    <b:RefOrder>57</b:RefOrder>
  </b:Source>
  <b:Source>
    <b:Tag>Hay19</b:Tag>
    <b:SourceType>InternetSite</b:SourceType>
    <b:Guid>{EF65FDBE-C2A9-41EF-8FEE-0BFA11D1025A}</b:Guid>
    <b:Title>investopedia</b:Title>
    <b:Year>2019</b:Year>
    <b:Author>
      <b:Author>
        <b:NameList>
          <b:Person>
            <b:Last>Hayes</b:Last>
            <b:First>Adam</b:First>
          </b:Person>
        </b:NameList>
      </b:Author>
    </b:Author>
    <b:InternetSiteTitle>Definition of Arbitrage Pricing Theory (APT)</b:InternetSiteTitle>
    <b:Month>Jun</b:Month>
    <b:Day>25</b:Day>
    <b:URL>https://www.investopedia.com/terms/a/apt.asp</b:URL>
    <b:YearAccessed>2019</b:YearAccessed>
    <b:MonthAccessed>Nov</b:MonthAccessed>
    <b:RefOrder>54</b:RefOrder>
  </b:Source>
  <b:Source>
    <b:Tag>Sil14</b:Tag>
    <b:SourceType>InternetSite</b:SourceType>
    <b:Guid>{A3C9CA55-5AF6-4D6E-9E15-0F344F619359}</b:Guid>
    <b:InternetSiteTitle>Silicon Republic</b:InternetSiteTitle>
    <b:Year>2014</b:Year>
    <b:Month>October</b:Month>
    <b:Day>10</b:Day>
    <b:URL>https://www.siliconrepublic.com/play/15-billion-songs-have-been-identified-by-music-recognition-service-shazam</b:URL>
    <b:Title>Silicon Republic</b:Title>
    <b:RefOrder>58</b:RefOrder>
  </b:Source>
  <b:Source>
    <b:Tag>htt1</b:Tag>
    <b:SourceType>InternetSite</b:SourceType>
    <b:Guid>{6FE8501F-949D-4A03-8DA7-76DE613F55D4}</b:Guid>
    <b:URL>https://books.google.com/ngrams/graph?content=algorithm</b:URL>
    <b:Title>Google Ngram Viewer</b:Title>
    <b:InternetSiteTitle>Google Books</b:InternetSiteTitle>
    <b:YearAccessed>2019</b:YearAccessed>
    <b:MonthAccessed>Dec</b:MonthAccessed>
    <b:DayAccessed>18</b:DayAccessed>
    <b:RefOrder>6</b:RefOrder>
  </b:Source>
  <b:Source>
    <b:Tag>Lex19</b:Tag>
    <b:SourceType>InternetSite</b:SourceType>
    <b:Guid>{69AD370D-E7BA-4123-BF3F-97915C483268}</b:Guid>
    <b:Title>Lexico on Oxford Dictionary</b:Title>
    <b:InternetSiteTitle>Definition of Algorithm</b:InternetSiteTitle>
    <b:URL>https://www.lexico.com/en/definition/algorithm</b:URL>
    <b:YearAccessed>2019</b:YearAccessed>
    <b:MonthAccessed>Dec</b:MonthAccessed>
    <b:DayAccessed>18</b:DayAccessed>
    <b:Year>2010</b:Year>
    <b:RefOrder>5</b:RefOrder>
  </b:Source>
  <b:Source>
    <b:Tag>Pam04</b:Tag>
    <b:SourceType>Book</b:SourceType>
    <b:Guid>{3F57414B-1A12-45B7-9EE5-8DE24ABBE767}</b:Guid>
    <b:Title>Machines Who Think</b:Title>
    <b:Year>2004</b:Year>
    <b:Author>
      <b:Author>
        <b:NameList>
          <b:Person>
            <b:Last>McCorduck</b:Last>
            <b:First>Pamela</b:First>
          </b:Person>
        </b:NameList>
      </b:Author>
    </b:Author>
    <b:Publisher>A K Peters, Ltd.</b:Publisher>
    <b:RefOrder>9</b:RefOrder>
  </b:Source>
  <b:Source>
    <b:Tag>Nil10</b:Tag>
    <b:SourceType>Book</b:SourceType>
    <b:Guid>{C07BEB82-1D0F-4B3B-846D-6878A3650D90}</b:Guid>
    <b:Year>2010</b:Year>
    <b:Publisher>Cambridge University Press</b:Publisher>
    <b:City>Stanford University</b:City>
    <b:Author>
      <b:Author>
        <b:NameList>
          <b:Person>
            <b:Last>Nilsson</b:Last>
            <b:First>Nils</b:First>
            <b:Middle>J.</b:Middle>
          </b:Person>
        </b:NameList>
      </b:Author>
    </b:Author>
    <b:Title>The Quest For Artıfıcıal Intellıgence</b:Title>
    <b:RefOrder>10</b:RefOrder>
  </b:Source>
  <b:Source>
    <b:Tag>Kız18</b:Tag>
    <b:SourceType>JournalArticle</b:SourceType>
    <b:Guid>{20B1337E-9000-429D-8A95-851E5A9C28CD}</b:Guid>
    <b:Title>Derin Öğrenme ile Kalabalık Analizi Üzerine Detaylı Bir Araştırma</b:Title>
    <b:Year>2018</b:Year>
    <b:Author>
      <b:Author>
        <b:NameList>
          <b:Person>
            <b:Last>Kızrak</b:Last>
            <b:First>Merve</b:First>
            <b:Middle>Ayyüce</b:Middle>
          </b:Person>
          <b:Person>
            <b:Last>Bolat</b:Last>
            <b:First>Bülent</b:First>
          </b:Person>
        </b:NameList>
      </b:Author>
    </b:Author>
    <b:JournalName>BİLİŞİM TEKNOLOJİLERİ DERGİSİ</b:JournalName>
    <b:Pages>263-286</b:Pages>
    <b:RefOrder>20</b:RefOrder>
  </b:Source>
  <b:Source>
    <b:Tag>ÖZM19</b:Tag>
    <b:SourceType>Report</b:SourceType>
    <b:Guid>{9E54F1E8-18BF-457C-8FF7-C5D77F6B87BC}</b:Guid>
    <b:Author>
      <b:Author>
        <b:NameList>
          <b:Person>
            <b:Last>ÖZMEN</b:Last>
            <b:First>M.</b:First>
            <b:Middle>Cem</b:Middle>
          </b:Person>
        </b:NameList>
      </b:Author>
    </b:Author>
    <b:Title>ETHICS OF ARTIFICIAL INTELLIGENCE: MORAL RESPONSIBILITY OF SELF-DRIVING CARS AND SEX ROBOTS</b:Title>
    <b:Year>2019</b:Year>
    <b:Publisher>Orta Doğu Teknik Üniversitesi</b:Publisher>
    <b:Department>Felsefe</b:Department>
    <b:Institution>Sosyal Bilimler</b:Institution>
    <b:RefOrder>22</b:RefOrder>
  </b:Source>
  <b:Source>
    <b:Tag>AŞB20</b:Tag>
    <b:SourceType>JournalArticle</b:SourceType>
    <b:Guid>{332340C9-B7F2-43B2-919D-889D3D0DFD98}</b:Guid>
    <b:Title>Borsa İstanbul A.Ş. Vadeli İşlemler ve Opsiyon Piyasası Prosedürü</b:Title>
    <b:CaseNumber>30.PRO.01</b:CaseNumber>
    <b:Author>
      <b:Author>
        <b:NameList>
          <b:Person>
            <b:Last>BİST</b:Last>
          </b:Person>
        </b:NameList>
      </b:Author>
    </b:Author>
    <b:YearAccessed>2020</b:YearAccessed>
    <b:MonthAccessed>Dec</b:MonthAccessed>
    <b:Year>2019</b:Year>
    <b:Month>dec</b:Month>
    <b:Day>18</b:Day>
    <b:Pages>7</b:Pages>
    <b:RefOrder>42</b:RefOrder>
  </b:Source>
  <b:Source>
    <b:Tag>BİS19</b:Tag>
    <b:SourceType>JournalArticle</b:SourceType>
    <b:Guid>{C7BF836E-25C0-4F0F-8216-3C0F37DF7312}</b:Guid>
    <b:Author>
      <b:Author>
        <b:NameList>
          <b:Person>
            <b:Last>BİST</b:Last>
          </b:Person>
        </b:NameList>
      </b:Author>
    </b:Author>
    <b:Title>Borsa İstanbul A.Ş. Algoritmik İşlemler ve İşlem Öncesi Risk Yönetimi Prosedürü</b:Title>
    <b:Year>2019</b:Year>
    <b:Pages>15</b:Pages>
    <b:RefOrder>43</b:RefOrder>
  </b:Source>
  <b:Source>
    <b:Tag>TSP19</b:Tag>
    <b:SourceType>InternetSite</b:SourceType>
    <b:Guid>{8CE223D5-CB7A-4F99-AC79-3852E94557F7}</b:Guid>
    <b:Title>TSPB</b:Title>
    <b:URL>https://www.tspb.org.tr/tr/sermaye-piyasasi-zorlu-donemi-basariyla-atlatti/</b:URL>
    <b:YearAccessed>2019</b:YearAccessed>
    <b:MonthAccessed>Dec</b:MonthAccessed>
    <b:DayAccessed>18</b:DayAccessed>
    <b:InternetSiteTitle>Sermaye Piyasası Zorlu Dönemi Başarıyla Atlattı</b:InternetSiteTitle>
    <b:Year>2018</b:Year>
    <b:Month>Dec</b:Month>
    <b:RefOrder>41</b:RefOrder>
  </b:Source>
  <b:Source>
    <b:Tag>BİS</b:Tag>
    <b:SourceType>JournalArticle</b:SourceType>
    <b:Guid>{2EA49D58-A10E-4FBB-81D5-A7AE4C007DD6}</b:Guid>
    <b:Title>Borsa İstanbul A.Ş. Algoritmik Emir İletim Sistemleri Taahhütnamesi</b:Title>
    <b:Author>
      <b:Author>
        <b:NameList>
          <b:Person>
            <b:Last>BİST</b:Last>
          </b:Person>
        </b:NameList>
      </b:Author>
    </b:Author>
    <b:Pages>2, md. 15</b:Pages>
    <b:RefOrder>40</b:RefOrder>
  </b:Source>
  <b:Source>
    <b:Tag>BİS1</b:Tag>
    <b:SourceType>JournalArticle</b:SourceType>
    <b:Guid>{FE21B62A-52B0-4752-ABF5-9FFE90EE56AA}</b:Guid>
    <b:Author>
      <b:Author>
        <b:NameList>
          <b:Person>
            <b:Last>BİST</b:Last>
          </b:Person>
        </b:NameList>
      </b:Author>
    </b:Author>
    <b:Title>Borsa İstanbul A.Ş. Algoritmik Emir İletim Sistemleri Taahhütnamesi </b:Title>
    <b:Pages>2, md. 14</b:Pages>
    <b:RefOrder>39</b:RefOrder>
  </b:Source>
  <b:Source>
    <b:Tag>BİS191</b:Tag>
    <b:SourceType>JournalArticle</b:SourceType>
    <b:Guid>{80976FC7-D708-4097-91CA-FB2578013B21}</b:Guid>
    <b:Author>
      <b:Author>
        <b:NameList>
          <b:Person>
            <b:Last>BİST</b:Last>
          </b:Person>
        </b:NameList>
      </b:Author>
    </b:Author>
    <b:Title>Borsa İstanbul A.Ş. Vadeli İşlem ve Opsiyon Piyasası Prosedürü </b:Title>
    <b:Year>2019</b:Year>
    <b:RefOrder>37</b:RefOrder>
  </b:Source>
  <b:Source>
    <b:Tag>BİS17</b:Tag>
    <b:SourceType>JournalArticle</b:SourceType>
    <b:Guid>{9B944EDC-1E48-42BB-B961-87D3ED153778}</b:Guid>
    <b:Author>
      <b:Author>
        <b:NameList>
          <b:Person>
            <b:Last>BİST</b:Last>
          </b:Person>
        </b:NameList>
      </b:Author>
    </b:Author>
    <b:Title>Borsa İstanbul A.Ş. Vadeli İşlem ve Opsiyon Piyasası Prosedürü </b:Title>
    <b:Year>2017</b:Year>
    <b:Pages>14</b:Pages>
    <b:RefOrder>59</b:RefOrder>
  </b:Source>
  <b:Source>
    <b:Tag>BİS192</b:Tag>
    <b:SourceType>JournalArticle</b:SourceType>
    <b:Guid>{229756BF-13FD-45C8-AA9B-4B65DECB39A0}</b:Guid>
    <b:Author>
      <b:Author>
        <b:NameList>
          <b:Person>
            <b:Last>BİST</b:Last>
          </b:Person>
        </b:NameList>
      </b:Author>
    </b:Author>
    <b:Title>Borsa İstanbul A.Ş. Vadeli İşlem ve Opsiyon Piyasası Prosedürü </b:Title>
    <b:Year>2019</b:Year>
    <b:Pages>14</b:Pages>
    <b:RefOrder>38</b:RefOrder>
  </b:Source>
  <b:Source>
    <b:Tag>İbn</b:Tag>
    <b:SourceType>BookSection</b:SourceType>
    <b:Guid>{071671C6-F12F-4131-BEC1-078BFFD79360}</b:Guid>
    <b:Author>
      <b:Author>
        <b:NameList>
          <b:Person>
            <b:Last>İbnü'n-Nedim</b:Last>
          </b:Person>
        </b:NameList>
      </b:Author>
    </b:Author>
    <b:Title>el-Fihrist (Teceddüd)</b:Title>
    <b:Pages>333,338-341</b:Pages>
    <b:RefOrder>2</b:RefOrder>
  </b:Source>
  <b:Source>
    <b:Tag>Sâi85</b:Tag>
    <b:SourceType>BookSection</b:SourceType>
    <b:Guid>{F7261863-82F2-47F8-8DE9-8A4F33DA6C93}</b:Guid>
    <b:Author>
      <b:Author>
        <b:NameList>
          <b:Person>
            <b:Last>el-Endelüsî</b:Last>
            <b:First>Sâid</b:First>
          </b:Person>
        </b:NameList>
      </b:Author>
    </b:Author>
    <b:Title>Tabakâtü'l-ûmem</b:Title>
    <b:Year>1985</b:Year>
    <b:Pages>55,58,132</b:Pages>
    <b:Publisher>Beyrut</b:Publisher>
    <b:RefOrder>3</b:RefOrder>
  </b:Source>
  <b:Source>
    <b:Tag>İbn1</b:Tag>
    <b:SourceType>BookSection</b:SourceType>
    <b:Guid>{ED328A78-30BB-4D7C-BC3A-E8A5C188B62C}</b:Guid>
    <b:Author>
      <b:Author>
        <b:NameList>
          <b:Person>
            <b:Last>İbnü'l-Kıftî</b:Last>
          </b:Person>
        </b:NameList>
      </b:Author>
    </b:Author>
    <b:Title>İhbârü'l'ulemâ'</b:Title>
    <b:Pages>170,266,267,270,286,288,326</b:Pages>
    <b:RefOrder>4</b:RefOrder>
  </b:Source>
  <b:Source>
    <b:Tag>alK89</b:Tag>
    <b:SourceType>BookSection</b:SourceType>
    <b:Guid>{B07B3CA7-2835-4263-A760-35BAF978598B}</b:Guid>
    <b:Author>
      <b:Author>
        <b:NameList>
          <b:Person>
            <b:Last>al-Khwarazmi</b:Last>
          </b:Person>
        </b:NameList>
      </b:Author>
    </b:Author>
    <b:Title>al-Khwarazmi's Algebra</b:Title>
    <b:BookTitle>Al-Kitab al-Muhtasar fi Hesab al-Jabr wa'l-Mukabala</b:BookTitle>
    <b:Year>1989</b:Year>
    <b:City>Islamabad</b:City>
    <b:RefOrder>1</b:RefOrder>
  </b:Source>
  <b:Source>
    <b:Tag>Too</b:Tag>
    <b:SourceType>BookSection</b:SourceType>
    <b:Guid>{E63F1DCE-C0AE-40E9-A998-E64012F1C75A}</b:Guid>
    <b:Title>Al-Khwârizmi</b:Title>
    <b:Pages>357-365</b:Pages>
    <b:Author>
      <b:Author>
        <b:NameList>
          <b:Person>
            <b:Last>Toomer</b:Last>
            <b:First>G.</b:First>
          </b:Person>
        </b:NameList>
      </b:Author>
    </b:Author>
    <b:RefOrder>60</b:RefOrder>
  </b:Source>
  <b:Source>
    <b:Tag>Lex191</b:Tag>
    <b:SourceType>InternetSite</b:SourceType>
    <b:Guid>{E2DA1F4B-073A-416D-9137-E5D56C541546}</b:Guid>
    <b:Title>Lexico on Oxford Dictionary</b:Title>
    <b:URL>https://www.lexico.com/en/definition/arbitrage</b:URL>
    <b:YearAccessed>2019</b:YearAccessed>
    <b:MonthAccessed>12</b:MonthAccessed>
    <b:DayAccessed>10</b:DayAccessed>
    <b:Year>2010</b:Year>
    <b:RefOrder>52</b:RefOrder>
  </b:Source>
  <b:Source>
    <b:Tag>htt2</b:Tag>
    <b:SourceType>InternetSite</b:SourceType>
    <b:Guid>{2AF206A2-F4BD-4BA6-B276-9F8FBF08EC1E}</b:Guid>
    <b:URL>https://www.dictionary.com/browse/arbitrage?s=t</b:URL>
    <b:Title>Dictionary.Com</b:Title>
    <b:InternetSiteTitle>Definition of Arbitrage on Dictionary.Com</b:InternetSiteTitle>
    <b:YearAccessed>2019</b:YearAccessed>
    <b:MonthAccessed>Dec</b:MonthAccessed>
    <b:DayAccessed>10</b:DayAccessed>
    <b:Year>1995</b:Year>
    <b:RefOrder>53</b:RefOrder>
  </b:Source>
  <b:Source>
    <b:Tag>Mar16</b:Tag>
    <b:SourceType>ArticleInAPeriodical</b:SourceType>
    <b:Guid>{E1982072-A93E-4F93-8161-5AE0845EBCB8}</b:Guid>
    <b:Title>Forbes</b:Title>
    <b:Year>2016</b:Year>
    <b:Month>Apr</b:Month>
    <b:URL>https://www.forbes.com/sites/bernardmarr/2016/04/05/why-everyone-must-get-ready-for-4th-industrial-revolution/#5ec184a83f90</b:URL>
    <b:Author>
      <b:Author>
        <b:NameList>
          <b:Person>
            <b:Last>Marr</b:Last>
            <b:First>Bernard</b:First>
          </b:Person>
        </b:NameList>
      </b:Author>
    </b:Author>
    <b:PeriodicalTitle>Why Everyone Must Get Ready For The 4th Industrial Revolution</b:PeriodicalTitle>
    <b:YearAccessed>2020</b:YearAccessed>
    <b:RefOrder>23</b:RefOrder>
  </b:Source>
  <b:Source>
    <b:Tag>Qua201</b:Tag>
    <b:SourceType>InternetSite</b:SourceType>
    <b:Guid>{E8AA6B43-1512-408A-BBE6-F5F105446EF8}</b:Guid>
    <b:Title>QuantConnect</b:Title>
    <b:Year>2020</b:Year>
    <b:Author>
      <b:Author>
        <b:NameList>
          <b:Person>
            <b:Last>QuantConnect.Com</b:Last>
          </b:Person>
        </b:NameList>
      </b:Author>
    </b:Author>
    <b:InternetSiteTitle>Design and Trade Algoritmic Trading Strategies</b:InternetSiteTitle>
    <b:URL>Design and Trade Algoritmic Trading Strategies</b:URL>
    <b:YearAccessed>2020</b:YearAccessed>
    <b:RefOrder>32</b:RefOrder>
  </b:Source>
  <b:Source>
    <b:Tag>Qua202</b:Tag>
    <b:SourceType>InternetSite</b:SourceType>
    <b:Guid>{80A2FEE2-ED5D-41AA-8EED-3EBEC08F514E}</b:Guid>
    <b:Title>Quantiacs</b:Title>
    <b:InternetSiteTitle>Learn about algorithmic trading</b:InternetSiteTitle>
    <b:Year>2020</b:Year>
    <b:URL>https://www.quantiacs.com/For-Quants/GetStarted.aspx</b:URL>
    <b:YearAccessed>2020</b:YearAccessed>
    <b:MonthAccessed>July</b:MonthAccessed>
    <b:DayAccessed>05</b:DayAccessed>
    <b:RefOrder>33</b:RefOrder>
  </b:Source>
  <b:Source>
    <b:Tag>Rod12</b:Tag>
    <b:SourceType>InternetSite</b:SourceType>
    <b:Guid>{1B9E2224-5CD8-4BB3-AC36-02B03D5B7F7B}</b:Guid>
    <b:Author>
      <b:Author>
        <b:NameList>
          <b:Person>
            <b:Last>Rodrigez</b:Last>
            <b:First>Daniel</b:First>
          </b:Person>
        </b:NameList>
      </b:Author>
    </b:Author>
    <b:Title>Backtrader</b:Title>
    <b:InternetSiteTitle>Algotrading</b:InternetSiteTitle>
    <b:Year>2013</b:Year>
    <b:URL>https://www.backtrader.com/home/helloalgotrading/</b:URL>
    <b:YearAccessed>2020</b:YearAccessed>
    <b:MonthAccessed>Jun</b:MonthAccessed>
    <b:DayAccessed>2</b:DayAccessed>
    <b:RefOrder>34</b:RefOrder>
  </b:Source>
  <b:Source>
    <b:Tag>Qua203</b:Tag>
    <b:SourceType>InternetSite</b:SourceType>
    <b:Guid>{C9CD60E4-07C9-42A1-B702-DD0A8C2BF3CB}</b:Guid>
    <b:Title>Quantrocket</b:Title>
    <b:InternetSiteTitle>Usage Guide</b:InternetSiteTitle>
    <b:Year>2020</b:Year>
    <b:Month>2020</b:Month>
    <b:URL>https://www.quantrocket.com/docs/?python#</b:URL>
    <b:Author>
      <b:Author>
        <b:NameList>
          <b:Person>
            <b:Last>QuantRocket</b:Last>
          </b:Person>
        </b:NameList>
      </b:Author>
    </b:Author>
    <b:RefOrder>35</b:RefOrder>
  </b:Source>
  <b:Source>
    <b:Tag>Cah18</b:Tag>
    <b:SourceType>Report</b:SourceType>
    <b:Guid>{996A4D08-EFE7-41AC-9B08-9645ED533D9B}</b:Guid>
    <b:Title>BACKTESTING THE MODIFIED VaR and EXPECTED SHORTFALL METHODS: FOR NON-LINEAR PORTFOLIOS WITHIN BASEL ACCORDS</b:Title>
    <b:Year>2018</b:Year>
    <b:City>İstanbul</b:City>
    <b:Publisher>Özyeğin University</b:Publisher>
    <b:Author>
      <b:Author>
        <b:NameList>
          <b:Person>
            <b:Last>Memiş</b:Last>
            <b:First>Cahit</b:First>
          </b:Person>
        </b:NameList>
      </b:Author>
    </b:Author>
    <b:Department>Financial Engineering</b:Department>
    <b:Institution>Engineering</b:Institution>
    <b:RefOrder>16</b:RefOrder>
  </b:Source>
  <b:Source>
    <b:Tag>Ahm06</b:Tag>
    <b:SourceType>Report</b:SourceType>
    <b:Guid>{7362E71F-F131-4FD2-9EBE-E2B143EA8AA4}</b:Guid>
    <b:Title>Riske Maruz Değer Hesaplama Yöntemlerinin Karşılaştırılması ve Geriye Dönük Test (Backtestıng) Uygulaması </b:Title>
    <b:Year>2006</b:Year>
    <b:Publisher>Zonguldak Karaelmas Üniversitesi</b:Publisher>
    <b:Author>
      <b:Author>
        <b:NameList>
          <b:Person>
            <b:Last>Bostancı</b:Last>
            <b:First>Ahmet</b:First>
          </b:Person>
        </b:NameList>
      </b:Author>
    </b:Author>
    <b:Department>İşletme</b:Department>
    <b:Institution>Sosyal Bilimler</b:Institution>
    <b:RefOrder>13</b:RefOrder>
  </b:Source>
  <b:Source>
    <b:Tag>Inv</b:Tag>
    <b:SourceType>InternetSite</b:SourceType>
    <b:Guid>{B34A208F-6609-43EC-9165-3A2BC44166D9}</b:Guid>
    <b:Title>Investing.Com</b:Title>
    <b:InternetSiteTitle>Shanghai Composite Index (SSEC)</b:InternetSiteTitle>
    <b:Year>2020</b:Year>
    <b:URL>https://www.investing.com/indices/shanghai-composite</b:URL>
    <b:YearAccessed>2020</b:YearAccessed>
    <b:MonthAccessed>Feb</b:MonthAccessed>
    <b:RefOrder>27</b:RefOrder>
  </b:Source>
  <b:Source>
    <b:Tag>USI15</b:Tag>
    <b:SourceType>ElectronicSource</b:SourceType>
    <b:Guid>{82CEE1F0-B20F-4C15-A30B-A4E2E795E400}</b:Guid>
    <b:Title>U.S. Dollar Index® Contracts</b:Title>
    <b:Year>2015</b:Year>
    <b:Month>June</b:Month>
    <b:URL>https://www.theice.com/publicdocs/futures_us/ICE_Dollar_Index_FAQ.pdf</b:URL>
    <b:Author>
      <b:Author>
        <b:NameList>
          <b:Person>
            <b:Last>ICE Futures</b:Last>
            <b:First>US</b:First>
            <b:Middle>ICE Futures</b:Middle>
          </b:Person>
        </b:NameList>
      </b:Author>
    </b:Author>
    <b:RefOrder>55</b:RefOrder>
  </b:Source>
</b:Sources>
</file>

<file path=customXml/itemProps1.xml><?xml version="1.0" encoding="utf-8"?>
<ds:datastoreItem xmlns:ds="http://schemas.openxmlformats.org/officeDocument/2006/customXml" ds:itemID="{551D27B8-04D2-413C-B28B-6E8E5730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VODAFONE TELEKOMUNIKASYON AS.</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Sevik, Tugce, Vodafone Turkey</dc:creator>
  <cp:lastModifiedBy>Suat TEKER</cp:lastModifiedBy>
  <cp:revision>3</cp:revision>
  <dcterms:created xsi:type="dcterms:W3CDTF">2021-11-22T09:26:00Z</dcterms:created>
  <dcterms:modified xsi:type="dcterms:W3CDTF">2022-09-15T10:46:00Z</dcterms:modified>
</cp:coreProperties>
</file>